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As-tu peur du loup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Texte à trous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50800</wp:posOffset>
                </wp:positionV>
                <wp:extent cx="4733925" cy="619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3800" y="3475200"/>
                          <a:ext cx="4724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caractéristiques -  chien - espèce – coyote – populations prédateurs – homme – coyloups – hybride - génétique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50800</wp:posOffset>
                </wp:positionV>
                <wp:extent cx="4733925" cy="619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39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Les loups ont été fortement persécutés par l'_________, car ils sont ___________ du bétail. Ils ont longtemps été craints et leur massacre a fortement réduit leurs _______________, ce qui a compliqué leur possibilité de se reproduire.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 loup et le ___________ partagent un même habitat sur le continent américain et, en l'absence de loups du sexe opposé, ils ont fini par se croiser avec des coyotes, ce qui a donné naissance à un nouvel ________. On estime que cet événement s'est produit il y a de cela 100 ans, l'apparition du ____________ est donc super récente. On estime également qu'ils se sont aussi croisés avec des chiens il y a de cela 50 ans. Comme son nom l'indique, le coyloup est un croisement hybride avec deux influences génétiques principales : celle d'un coyote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 Canis latrans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 et d'un loup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Canis lupus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, mais dans son patrimoine ____________ on trouve également un lien de parenté avec le ________ domestique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Canis familiaris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 pourcentage de chaque espèce parentale varie selon le lieu, on ne peut donc pas tout à fait affirmer qu'il s'agit d'une nouvelle ___________ à part entière. Par exemple, les coyloups du nord-ouest ont 60-84 % de gènes de coyote, 8-25 % de gènes de loup et 8-11 % de gènes de chien, tandis que ceux du sud ont 91 % de gènes de coyote. Néanmoins, ils ont tous des __________________ communes.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805"/>
        </w:tabs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As-tu peur du loup?  </w:t>
      </w:r>
    </w:p>
    <w:p w:rsidR="00000000" w:rsidDel="00000000" w:rsidP="00000000" w:rsidRDefault="00000000" w:rsidRPr="00000000" w14:paraId="0000000B">
      <w:pPr>
        <w:tabs>
          <w:tab w:val="left" w:leader="none" w:pos="5805"/>
        </w:tabs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Texte à trous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CORRIGÉ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Les loups ont été fortement persécutés par l'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homme,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car ils sont des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prédateurs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du bétail. Ils ont longtemps été craints et leur massacre a fortement réduit leurs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populations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, ce qui a compliqué leur possibilité de se reproduire.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 loup et le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coyote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 partagent un même habitat sur le continent américain et, en l'absence de loups du sexe opposé, ils ont fini par se croiser avec des coyotes, ce qui a donné naissance à un nouvel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hybride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. On estime que cet événement s'est produit il y a de cela 100 ans, l'apparition du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coyloup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est donc super récente. On estime également qu'ils se sont aussi croisés avec des chiens il y a de cela 50 ans.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rFonts w:ascii="Arial" w:cs="Arial" w:eastAsia="Arial" w:hAnsi="Arial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Comme son nom l'indique, le coyloup est un croisement hybride avec deux influences génétiques principales : celle d'un coyote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 Canis latrans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 et d'un loup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Canis lupus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, mais dans son patrimoine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génétique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on trouve également un lien de parenté avec le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chien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domestique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vertAlign w:val="baseline"/>
          <w:rtl w:val="0"/>
        </w:rPr>
        <w:t xml:space="preserve">Canis familiaris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Le pourcentage de chaque espèce parentale varie selon le lieu, on ne peut donc pas tout à fait affirmer qu'il s'agit d'une nouvelle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espèce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à part entière. Par exemple, les coyloups du nord-ouest ont 60-84 % de gènes de coyote, 8-25 % de gènes de loup et 8-11 % de gènes de chien, tandis que ceux du sud ont 91 % de gènes de coyote. Néanmoins, ils ont tous des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yellow"/>
          <w:vertAlign w:val="baseline"/>
          <w:rtl w:val="0"/>
        </w:rPr>
        <w:t xml:space="preserve">caractéristiques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vertAlign w:val="baseline"/>
          <w:rtl w:val="0"/>
        </w:rPr>
        <w:t xml:space="preserve"> communes.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>
        <w:rFonts w:ascii="Arial" w:cs="Arial" w:eastAsia="Arial" w:hAnsi="Arial"/>
        <w:i w:val="0"/>
        <w:sz w:val="24"/>
        <w:szCs w:val="24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vertAlign w:val="baseline"/>
        <w:rtl w:val="0"/>
      </w:rPr>
      <w:t xml:space="preserve">Extrait de Decrouy, A. (2022, 25 octobre). Coyloup : caractéristiques, habitat et alimentation. projetecolo.com. https://www.projetecolo.com/coyloup-caracteristiques-habitat-et-alimentation-891.html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Nom : 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nalvvjT4pCRDtYD6Hd6BwH0RA==">CgMxLjA4AHIhMTVrXzVxdjVDUUJkamVDMll0NFdpWXNtVHlBN1ZGLUJU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2023-10-21T16:53:00Z</dcterms:created>
  <dc:creator>Nathalie CDB</dc:creator>
</cp:coreProperties>
</file>