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0" w:line="240" w:lineRule="auto"/>
        <w:rPr>
          <w:rFonts w:ascii="Amatic SC" w:cs="Amatic SC" w:eastAsia="Amatic SC" w:hAnsi="Amatic SC"/>
          <w:b w:val="1"/>
          <w:sz w:val="40"/>
          <w:szCs w:val="40"/>
        </w:rPr>
      </w:pPr>
      <w:r w:rsidDel="00000000" w:rsidR="00000000" w:rsidRPr="00000000">
        <w:rPr>
          <w:rFonts w:ascii="Amatic SC" w:cs="Amatic SC" w:eastAsia="Amatic SC" w:hAnsi="Amatic SC"/>
          <w:b w:val="1"/>
          <w:sz w:val="40"/>
          <w:szCs w:val="40"/>
          <w:rtl w:val="0"/>
        </w:rPr>
        <w:t xml:space="preserve">Name __________________________________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5710815</wp:posOffset>
            </wp:positionH>
            <wp:positionV relativeFrom="paragraph">
              <wp:posOffset>114300</wp:posOffset>
            </wp:positionV>
            <wp:extent cx="870960" cy="1014413"/>
            <wp:effectExtent b="12700" l="12700" r="12700" t="1270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0960" cy="10144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ash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before="0" w:line="240" w:lineRule="auto"/>
        <w:jc w:val="center"/>
        <w:rPr>
          <w:rFonts w:ascii="Amatic SC" w:cs="Amatic SC" w:eastAsia="Amatic SC" w:hAnsi="Amatic S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0" w:line="240" w:lineRule="auto"/>
        <w:jc w:val="center"/>
        <w:rPr>
          <w:rFonts w:ascii="Amatic SC" w:cs="Amatic SC" w:eastAsia="Amatic SC" w:hAnsi="Amatic SC"/>
          <w:b w:val="1"/>
          <w:sz w:val="56"/>
          <w:szCs w:val="56"/>
        </w:rPr>
      </w:pPr>
      <w:r w:rsidDel="00000000" w:rsidR="00000000" w:rsidRPr="00000000">
        <w:rPr>
          <w:rFonts w:ascii="Amatic SC" w:cs="Amatic SC" w:eastAsia="Amatic SC" w:hAnsi="Amatic SC"/>
          <w:b w:val="1"/>
          <w:sz w:val="56"/>
          <w:szCs w:val="56"/>
          <w:rtl w:val="0"/>
        </w:rPr>
        <w:t xml:space="preserve">BECOMING BIONIC</w:t>
      </w:r>
    </w:p>
    <w:p w:rsidR="00000000" w:rsidDel="00000000" w:rsidP="00000000" w:rsidRDefault="00000000" w:rsidRPr="00000000" w14:paraId="00000004">
      <w:pPr>
        <w:pageBreakBefore w:val="0"/>
        <w:spacing w:before="0" w:line="240" w:lineRule="auto"/>
        <w:jc w:val="center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Word Search   </w:t>
      </w:r>
    </w:p>
    <w:p w:rsidR="00000000" w:rsidDel="00000000" w:rsidP="00000000" w:rsidRDefault="00000000" w:rsidRPr="00000000" w14:paraId="00000005">
      <w:pPr>
        <w:pageBreakBefore w:val="0"/>
        <w:spacing w:before="0" w:line="240" w:lineRule="auto"/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EA">
      <w:pPr>
        <w:pageBreakBefore w:val="0"/>
        <w:spacing w:after="0" w:before="0" w:line="276" w:lineRule="auto"/>
        <w:jc w:val="left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after="0" w:before="0" w:line="276" w:lineRule="auto"/>
        <w:jc w:val="center"/>
        <w:rPr>
          <w:rFonts w:ascii="Barlow" w:cs="Barlow" w:eastAsia="Barlow" w:hAnsi="Barlow"/>
          <w:sz w:val="30"/>
          <w:szCs w:val="30"/>
          <w:u w:val="single"/>
        </w:rPr>
      </w:pPr>
      <w:r w:rsidDel="00000000" w:rsidR="00000000" w:rsidRPr="00000000">
        <w:rPr>
          <w:rFonts w:ascii="Barlow" w:cs="Barlow" w:eastAsia="Barlow" w:hAnsi="Barlow"/>
          <w:sz w:val="30"/>
          <w:szCs w:val="30"/>
          <w:u w:val="single"/>
          <w:rtl w:val="0"/>
        </w:rPr>
        <w:t xml:space="preserve">Bionic Words</w:t>
      </w:r>
    </w:p>
    <w:p w:rsidR="00000000" w:rsidDel="00000000" w:rsidP="00000000" w:rsidRDefault="00000000" w:rsidRPr="00000000" w14:paraId="000000EC">
      <w:pPr>
        <w:pageBreakBefore w:val="0"/>
        <w:spacing w:after="0" w:before="0" w:line="27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arlow" w:cs="Barlow" w:eastAsia="Barlow" w:hAnsi="Barlow"/>
          <w:sz w:val="30"/>
          <w:szCs w:val="30"/>
        </w:rPr>
      </w:pPr>
      <w:r w:rsidDel="00000000" w:rsidR="00000000" w:rsidRPr="00000000">
        <w:rPr>
          <w:rFonts w:ascii="Barlow" w:cs="Barlow" w:eastAsia="Barlow" w:hAnsi="Barlow"/>
          <w:sz w:val="30"/>
          <w:szCs w:val="30"/>
          <w:rtl w:val="0"/>
        </w:rPr>
        <w:t xml:space="preserve">regenerate</w:t>
        <w:tab/>
        <w:tab/>
        <w:tab/>
        <w:t xml:space="preserve">prosthesIs</w:t>
        <w:tab/>
        <w:tab/>
        <w:tab/>
        <w:t xml:space="preserve">telekinesis</w:t>
        <w:tab/>
        <w:tab/>
        <w:tab/>
        <w:t xml:space="preserve">cryonics</w:t>
        <w:tab/>
        <w:t xml:space="preserve">aerodynamic</w:t>
        <w:tab/>
        <w:tab/>
        <w:t xml:space="preserve">chatbot</w:t>
        <w:tab/>
        <w:tab/>
        <w:tab/>
        <w:t xml:space="preserve">genome</w:t>
        <w:tab/>
        <w:tab/>
        <w:tab/>
        <w:t xml:space="preserve">xray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arlow" w:cs="Barlow" w:eastAsia="Barlow" w:hAnsi="Barlow"/>
          <w:b w:val="1"/>
          <w:color w:val="000000"/>
          <w:sz w:val="42"/>
          <w:szCs w:val="42"/>
        </w:rPr>
      </w:pPr>
      <w:r w:rsidDel="00000000" w:rsidR="00000000" w:rsidRPr="00000000">
        <w:rPr>
          <w:rFonts w:ascii="Barlow" w:cs="Barlow" w:eastAsia="Barlow" w:hAnsi="Barlow"/>
          <w:sz w:val="30"/>
          <w:szCs w:val="30"/>
          <w:rtl w:val="0"/>
        </w:rPr>
        <w:t xml:space="preserve">jetpack</w:t>
        <w:tab/>
        <w:tab/>
        <w:tab/>
        <w:t xml:space="preserve">cybernetics</w:t>
        <w:tab/>
        <w:tab/>
        <w:t xml:space="preserve">hypnotherapy</w:t>
        <w:tab/>
        <w:tab/>
        <w:t xml:space="preserve">polymer</w:t>
        <w:tab/>
      </w:r>
      <w:r w:rsidDel="00000000" w:rsidR="00000000" w:rsidRPr="00000000">
        <w:rPr>
          <w:rFonts w:ascii="Barlow" w:cs="Barlow" w:eastAsia="Barlow" w:hAnsi="Barlow"/>
          <w:sz w:val="32"/>
          <w:szCs w:val="32"/>
          <w:rtl w:val="0"/>
        </w:rPr>
        <w:tab/>
        <w:t xml:space="preserve">infared</w:t>
        <w:tab/>
        <w:tab/>
        <w:tab/>
        <w:t xml:space="preserve">technology</w:t>
        <w:tab/>
        <w:tab/>
        <w:t xml:space="preserve">implants</w:t>
        <w:tab/>
        <w:tab/>
        <w:tab/>
        <w:t xml:space="preserve">bionic</w:t>
        <w:tab/>
        <w:tab/>
      </w:r>
      <w:r w:rsidDel="00000000" w:rsidR="00000000" w:rsidRPr="00000000">
        <w:rPr>
          <w:rFonts w:ascii="Barlow" w:cs="Barlow" w:eastAsia="Barlow" w:hAnsi="Barlow"/>
          <w:sz w:val="30"/>
          <w:szCs w:val="30"/>
          <w:rtl w:val="0"/>
        </w:rPr>
        <w:t xml:space="preserve">hoverboard</w:t>
        <w:tab/>
        <w:tab/>
        <w:t xml:space="preserve">electrodes</w:t>
        <w:tab/>
        <w:tab/>
        <w:tab/>
        <w:t xml:space="preserve">AI</w:t>
        <w:tab/>
        <w:tab/>
        <w:tab/>
        <w:tab/>
        <w:t xml:space="preserve">telepathy</w:t>
      </w:r>
      <w:r w:rsidDel="00000000" w:rsidR="00000000" w:rsidRPr="00000000">
        <w:rPr>
          <w:rFonts w:ascii="Barlow" w:cs="Barlow" w:eastAsia="Barlow" w:hAnsi="Barlow"/>
          <w:b w:val="1"/>
          <w:sz w:val="36"/>
          <w:szCs w:val="36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Barl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Barlow-regular.ttf"/><Relationship Id="rId4" Type="http://schemas.openxmlformats.org/officeDocument/2006/relationships/font" Target="fonts/Barlow-bold.ttf"/><Relationship Id="rId5" Type="http://schemas.openxmlformats.org/officeDocument/2006/relationships/font" Target="fonts/Barlow-italic.ttf"/><Relationship Id="rId6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N42m3EGTGu7aZeo97ZZO4Lblw==">CgMxLjA4AHIhMXFYX1lKcE01djNCV2t6RndSeGFDTldwbGt2X1F5TUJL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