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4.0" w:type="dxa"/>
        <w:jc w:val="left"/>
        <w:tblInd w:w="-851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1436"/>
        <w:gridCol w:w="5711"/>
        <w:gridCol w:w="821"/>
        <w:gridCol w:w="3106"/>
        <w:tblGridChange w:id="0">
          <w:tblGrid>
            <w:gridCol w:w="1436"/>
            <w:gridCol w:w="5711"/>
            <w:gridCol w:w="821"/>
            <w:gridCol w:w="31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4065" cy="850265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850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L’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ntre des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ebelles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Les émotions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À la page 13, le jeune homme parle de ses émotions: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Souvent, je ressens D’AUTRES ÉMOTIONS: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La joie, la colère, l’anxiété, la jalousie, l’excitation,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l’émerveillement, l’amour…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et pleins d’autres sentiments.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Choisis </w:t>
            </w:r>
            <w:r w:rsidDel="00000000" w:rsidR="00000000" w:rsidRPr="00000000">
              <w:rPr>
                <w:rtl w:val="0"/>
              </w:rPr>
              <w:t xml:space="preserve">au moins une 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émotion et raconte une expérience o</w:t>
            </w:r>
            <w:r w:rsidDel="00000000" w:rsidR="00000000" w:rsidRPr="00000000">
              <w:rPr>
                <w:rtl w:val="0"/>
              </w:rPr>
              <w:t xml:space="preserve">ù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tu as ressenti cette ou ces émotion·s.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MNhdaFoLz1FXmFOoh+cF4WaLg==">CgMxLjAyCGguZ2pkZ3hzOAByITFZRzFUc0ZjeG5uZ1FOTFR5bEk4Ykpfb2hsdjNrWFNJdg==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2023-10-13T20:03:00Z</dcterms:created>
  <dc:creator>Luisa Esposito</dc:creator>
</cp:coreProperties>
</file>