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74.0" w:type="dxa"/>
        <w:jc w:val="left"/>
        <w:tblInd w:w="-851.0" w:type="dxa"/>
        <w:tblLayout w:type="fixed"/>
        <w:tblLook w:val="0000"/>
      </w:tblPr>
      <w:tblGrid>
        <w:gridCol w:w="1277"/>
        <w:gridCol w:w="5804"/>
        <w:gridCol w:w="821"/>
        <w:gridCol w:w="3172"/>
        <w:tblGridChange w:id="0">
          <w:tblGrid>
            <w:gridCol w:w="1277"/>
            <w:gridCol w:w="5804"/>
            <w:gridCol w:w="821"/>
            <w:gridCol w:w="3172"/>
          </w:tblGrid>
        </w:tblGridChange>
      </w:tblGrid>
      <w:tr>
        <w:trPr>
          <w:cantSplit w:val="0"/>
          <w:tblHeader w:val="0"/>
        </w:trPr>
        <w:tc>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546100" cy="825500"/>
                  <wp:effectExtent b="0" l="0" r="0" t="0"/>
                  <wp:docPr descr="Couverture de Mathéo à contre-courant" id="1026" name="image1.jpg"/>
                  <a:graphic>
                    <a:graphicData uri="http://schemas.openxmlformats.org/drawingml/2006/picture">
                      <pic:pic>
                        <pic:nvPicPr>
                          <pic:cNvPr descr="Couverture de Mathéo à contre-courant" id="0" name="image1.jpg"/>
                          <pic:cNvPicPr preferRelativeResize="0"/>
                        </pic:nvPicPr>
                        <pic:blipFill>
                          <a:blip r:embed="rId7"/>
                          <a:srcRect b="0" l="0" r="0" t="0"/>
                          <a:stretch>
                            <a:fillRect/>
                          </a:stretch>
                        </pic:blipFill>
                        <pic:spPr>
                          <a:xfrm>
                            <a:off x="0" y="0"/>
                            <a:ext cx="546100" cy="8255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40"/>
                <w:szCs w:val="40"/>
                <w:u w:val="none"/>
                <w:shd w:fill="auto" w:val="clear"/>
                <w:vertAlign w:val="baseline"/>
                <w:rtl w:val="0"/>
              </w:rPr>
              <w:t xml:space="preserve">Mathéo à contre-courant</w:t>
            </w:r>
            <w:r w:rsidDel="00000000" w:rsidR="00000000" w:rsidRPr="00000000">
              <w:rPr>
                <w:rtl w:val="0"/>
              </w:rPr>
            </w:r>
          </w:p>
        </w:tc>
        <w:tc>
          <w:tcPr/>
          <w:p w:rsidR="00000000" w:rsidDel="00000000" w:rsidP="00000000" w:rsidRDefault="00000000" w:rsidRPr="00000000" w14:paraId="00000004">
            <w:pPr>
              <w:jc w:val="right"/>
              <w:rPr>
                <w:rFonts w:ascii="Overlock" w:cs="Overlock" w:eastAsia="Overlock" w:hAnsi="Overlock"/>
                <w:sz w:val="24"/>
                <w:szCs w:val="24"/>
                <w:vertAlign w:val="baseline"/>
              </w:rPr>
            </w:pPr>
            <w:r w:rsidDel="00000000" w:rsidR="00000000" w:rsidRPr="00000000">
              <w:rPr>
                <w:rFonts w:ascii="Overlock" w:cs="Overlock" w:eastAsia="Overlock" w:hAnsi="Overlock"/>
                <w:sz w:val="24"/>
                <w:szCs w:val="24"/>
                <w:vertAlign w:val="baseline"/>
                <w:rtl w:val="0"/>
              </w:rPr>
              <w:t xml:space="preserve">Nom :</w:t>
            </w:r>
          </w:p>
        </w:tc>
        <w:tc>
          <w:tcPr>
            <w:vAlign w:val="top"/>
          </w:tcPr>
          <w:p w:rsidR="00000000" w:rsidDel="00000000" w:rsidP="00000000" w:rsidRDefault="00000000" w:rsidRPr="00000000" w14:paraId="00000005">
            <w:pPr>
              <w:rPr>
                <w:sz w:val="28"/>
                <w:szCs w:val="28"/>
                <w:vertAlign w:val="baseline"/>
              </w:rPr>
            </w:pPr>
            <w:r w:rsidDel="00000000" w:rsidR="00000000" w:rsidRPr="00000000">
              <w:rPr>
                <w:sz w:val="28"/>
                <w:szCs w:val="28"/>
                <w:vertAlign w:val="baseline"/>
                <w:rtl w:val="0"/>
              </w:rPr>
              <w:br w:type="textWrapping"/>
            </w:r>
          </w:p>
        </w:tc>
      </w:tr>
      <w:tr>
        <w:trPr>
          <w:cantSplit w:val="0"/>
          <w:tblHeader w:val="0"/>
        </w:trPr>
        <w:tc>
          <w:tcPr>
            <w:gridSpan w:val="4"/>
            <w:vAlign w:val="center"/>
          </w:tcPr>
          <w:p w:rsidR="00000000" w:rsidDel="00000000" w:rsidP="00000000" w:rsidRDefault="00000000" w:rsidRPr="00000000" w14:paraId="00000006">
            <w:pPr>
              <w:jc w:val="center"/>
              <w:rPr>
                <w:b w:val="0"/>
                <w:sz w:val="28"/>
                <w:szCs w:val="28"/>
                <w:vertAlign w:val="baseline"/>
              </w:rPr>
            </w:pPr>
            <w:r w:rsidDel="00000000" w:rsidR="00000000" w:rsidRPr="00000000">
              <w:rPr>
                <w:b w:val="1"/>
                <w:sz w:val="28"/>
                <w:szCs w:val="28"/>
                <w:vertAlign w:val="baseline"/>
                <w:rtl w:val="0"/>
              </w:rPr>
              <w:t xml:space="preserve">L’</w:t>
            </w:r>
            <w:r w:rsidDel="00000000" w:rsidR="00000000" w:rsidRPr="00000000">
              <w:rPr>
                <w:b w:val="1"/>
                <w:sz w:val="28"/>
                <w:szCs w:val="28"/>
                <w:rtl w:val="0"/>
              </w:rPr>
              <w:t xml:space="preserve">i</w:t>
            </w:r>
            <w:r w:rsidDel="00000000" w:rsidR="00000000" w:rsidRPr="00000000">
              <w:rPr>
                <w:b w:val="1"/>
                <w:sz w:val="28"/>
                <w:szCs w:val="28"/>
                <w:vertAlign w:val="baseline"/>
                <w:rtl w:val="0"/>
              </w:rPr>
              <w:t xml:space="preserve">ntimidation </w:t>
            </w:r>
            <w:r w:rsidDel="00000000" w:rsidR="00000000" w:rsidRPr="00000000">
              <w:rPr>
                <w:rtl w:val="0"/>
              </w:rPr>
            </w:r>
          </w:p>
        </w:tc>
      </w:tr>
      <w:tr>
        <w:trPr>
          <w:cantSplit w:val="0"/>
          <w:tblHeader w:val="0"/>
        </w:trPr>
        <w:tc>
          <w:tcPr>
            <w:gridSpan w:val="4"/>
            <w:vAlign w:val="cente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Mathéo subit l’intimidation plusieurs fois dans l’histoire. </w:t>
            </w:r>
            <w:r w:rsidDel="00000000" w:rsidR="00000000" w:rsidRPr="00000000">
              <w:rPr>
                <w:sz w:val="28"/>
                <w:szCs w:val="28"/>
                <w:rtl w:val="0"/>
              </w:rPr>
              <w:t xml:space="preserve">Comment l’intimidation affecte t’elle Mathéo.</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gridSpan w:val="4"/>
            <w:vAlign w:val="center"/>
          </w:tcPr>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Pourquoi est-ce que Mathéo se sent en chute libre à sa première compétition comme capitaine?</w:t>
            </w:r>
          </w:p>
        </w:tc>
      </w:tr>
      <w:tr>
        <w:trPr>
          <w:cantSplit w:val="0"/>
          <w:tblHeader w:val="0"/>
        </w:trPr>
        <w:tc>
          <w:tcPr>
            <w:gridSpan w:val="4"/>
            <w:vAlign w:val="center"/>
          </w:tcPr>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 gars de l’équipe (Derek) de Saint-Hippolyte fait des commentaires à propos du poids de Mathéo (page 38). Mathéo se sent distrait et ne peut plus concentrer.</w:t>
            </w:r>
            <w:r w:rsidDel="00000000" w:rsidR="00000000" w:rsidRPr="00000000">
              <w:rPr>
                <w:rtl w:val="0"/>
              </w:rPr>
            </w:r>
          </w:p>
        </w:tc>
      </w:tr>
      <w:tr>
        <w:trPr>
          <w:cantSplit w:val="0"/>
          <w:tblHeader w:val="0"/>
        </w:trPr>
        <w:tc>
          <w:tcPr>
            <w:gridSpan w:val="4"/>
            <w:vAlign w:val="cente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gridSpan w:val="4"/>
            <w:vAlign w:val="center"/>
          </w:tcPr>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Est-ce que tu n’as jamais été dans une situation o</w:t>
            </w:r>
            <w:r w:rsidDel="00000000" w:rsidR="00000000" w:rsidRPr="00000000">
              <w:rPr>
                <w:sz w:val="28"/>
                <w:szCs w:val="28"/>
                <w:rtl w:val="0"/>
              </w:rPr>
              <w:t xml:space="preserve">ù</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quelqu'un t’a fait sentir pas adéquat? Explique comment tu as réagi et pourquoi?</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360"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gridSpan w:val="4"/>
            <w:vAlign w:val="cente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gridSpan w:val="4"/>
            <w:vAlign w:val="cente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gridSpan w:val="4"/>
            <w:vAlign w:val="center"/>
          </w:tcPr>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Comment est-ce qu’on peut se protéger de ces situations?</w:t>
            </w:r>
          </w:p>
        </w:tc>
      </w:tr>
      <w:tr>
        <w:trPr>
          <w:cantSplit w:val="0"/>
          <w:tblHeader w:val="0"/>
        </w:trPr>
        <w:tc>
          <w:tcPr>
            <w:gridSpan w:val="4"/>
            <w:vAlign w:val="center"/>
          </w:tcPr>
          <w:p w:rsidR="00000000" w:rsidDel="00000000" w:rsidP="00000000" w:rsidRDefault="00000000" w:rsidRPr="00000000" w14:paraId="000000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À la page 187, Mathéo réfléchit: Il va toujours y avoir des gens pour se moquer de mon poids, pour me mépriser à cause de mon apparence ou même juger mes choix de vie même s'ils ne savent absolument rien de moi en dehors du fait que je suis gros. Il faudra que je sois plus fort qu'eux, que je leur montre de quoi je suis capable.</w:t>
            </w:r>
            <w:r w:rsidDel="00000000" w:rsidR="00000000" w:rsidRPr="00000000">
              <w:rPr>
                <w:rtl w:val="0"/>
              </w:rPr>
            </w:r>
          </w:p>
        </w:tc>
      </w:tr>
      <w:tr>
        <w:trPr>
          <w:cantSplit w:val="0"/>
          <w:tblHeader w:val="0"/>
        </w:trPr>
        <w:tc>
          <w:tcPr>
            <w:gridSpan w:val="4"/>
            <w:vAlign w:val="cente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gridSpan w:val="4"/>
            <w:vAlign w:val="center"/>
          </w:tcPr>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Au chapitre 24, Mathéo se demande si c’est possible de ne pas être une victime, sans devenir un </w:t>
            </w:r>
            <w:r w:rsidDel="00000000" w:rsidR="00000000" w:rsidRPr="00000000">
              <w:rPr>
                <w:sz w:val="28"/>
                <w:szCs w:val="28"/>
                <w:rtl w:val="0"/>
              </w:rPr>
              <w:t xml:space="preserve">intimidateur</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Comment est-ce que Mathéo est devenu le </w:t>
            </w:r>
            <w:r w:rsidDel="00000000" w:rsidR="00000000" w:rsidRPr="00000000">
              <w:rPr>
                <w:sz w:val="28"/>
                <w:szCs w:val="28"/>
                <w:rtl w:val="0"/>
              </w:rPr>
              <w:t xml:space="preserve">intimidateur?</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gridSpan w:val="4"/>
            <w:vAlign w:val="center"/>
          </w:tcPr>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balles de Nutella pour donner plus de travail au concierge</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coke de Derek au centre commercial</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veut se venger</w:t>
            </w:r>
            <w:r w:rsidDel="00000000" w:rsidR="00000000" w:rsidRPr="00000000">
              <w:rPr>
                <w:rtl w:val="0"/>
              </w:rPr>
            </w:r>
          </w:p>
        </w:tc>
      </w:tr>
      <w:tr>
        <w:trPr>
          <w:cantSplit w:val="0"/>
          <w:tblHeader w:val="0"/>
        </w:trPr>
        <w:tc>
          <w:tcPr>
            <w:gridSpan w:val="4"/>
            <w:vAlign w:val="cente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gridSpan w:val="4"/>
            <w:vAlign w:val="center"/>
          </w:tcPr>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Qu’est-ce qu’on apprend à propos de Derek au chapitre 24?</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gridSpan w:val="4"/>
            <w:vAlign w:val="center"/>
          </w:tcPr>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semble que le père de Derek est très sévère avec lui</w:t>
            </w:r>
            <w:r w:rsidDel="00000000" w:rsidR="00000000" w:rsidRPr="00000000">
              <w:rPr>
                <w:rtl w:val="0"/>
              </w:rPr>
              <w:t xml:space="preserve"> lui </w:t>
            </w:r>
            <w:r w:rsidDel="00000000" w:rsidR="00000000" w:rsidRPr="00000000">
              <w:rPr>
                <w:rFonts w:ascii="Arial" w:cs="Arial" w:eastAsia="Arial" w:hAnsi="Arial"/>
                <w:rtl w:val="0"/>
              </w:rPr>
              <w:t xml:space="preserve">et c'est probablement pourquoi  Derek est devenue un intimidateur.</w:t>
            </w:r>
            <w:r w:rsidDel="00000000" w:rsidR="00000000" w:rsidRPr="00000000">
              <w:rPr>
                <w:rtl w:val="0"/>
              </w:rPr>
            </w:r>
          </w:p>
        </w:tc>
      </w:tr>
      <w:tr>
        <w:trPr>
          <w:cantSplit w:val="0"/>
          <w:tblHeader w:val="0"/>
        </w:trPr>
        <w:tc>
          <w:tcPr>
            <w:gridSpan w:val="4"/>
            <w:vAlign w:val="cente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gridSpan w:val="4"/>
            <w:vAlign w:val="cente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55">
      <w:pPr>
        <w:rPr>
          <w:vertAlign w:val="baseline"/>
        </w:rPr>
      </w:pPr>
      <w:r w:rsidDel="00000000" w:rsidR="00000000" w:rsidRPr="00000000">
        <w:rPr>
          <w:rtl w:val="0"/>
        </w:rPr>
      </w:r>
    </w:p>
    <w:sectPr>
      <w:pgSz w:h="15840" w:w="12240" w:orient="portrait"/>
      <w:pgMar w:bottom="284" w:top="284" w:left="1276" w:right="75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Overloc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3">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5">
    <w:lvl w:ilvl="0">
      <w:start w:val="5"/>
      <w:numFmt w:val="bullet"/>
      <w:lvlText w:val="-"/>
      <w:lvlJc w:val="left"/>
      <w:pPr>
        <w:ind w:left="720" w:hanging="360"/>
      </w:pPr>
      <w:rPr>
        <w:rFonts w:ascii="Arial" w:cs="Arial" w:eastAsia="Arial" w:hAnsi="Arial"/>
        <w:color w:val="000000"/>
        <w:sz w:val="22"/>
        <w:szCs w:val="22"/>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CA"/>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TMLPreformatted">
    <w:name w:val="HTML Preformatted"/>
    <w:basedOn w:val="Normal"/>
    <w:next w:val="HTMLPreformatted"/>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after="0" w:line="240" w:lineRule="auto"/>
      <w:ind w:leftChars="-1" w:rightChars="0" w:firstLineChars="-1"/>
      <w:textDirection w:val="btLr"/>
      <w:textAlignment w:val="top"/>
      <w:outlineLvl w:val="0"/>
    </w:pPr>
    <w:rPr>
      <w:rFonts w:ascii="Courier New" w:cs="Courier New" w:eastAsia="Times New Roman" w:hAnsi="Courier New"/>
      <w:w w:val="100"/>
      <w:position w:val="-1"/>
      <w:sz w:val="20"/>
      <w:szCs w:val="20"/>
      <w:effect w:val="none"/>
      <w:vertAlign w:val="baseline"/>
      <w:cs w:val="0"/>
      <w:em w:val="none"/>
      <w:lang w:bidi="ar-SA" w:eastAsia="en-CA" w:val="en-CA"/>
    </w:rPr>
  </w:style>
  <w:style w:type="character" w:styleId="HTMLPreformattedChar">
    <w:name w:val="HTML Preformatted Char"/>
    <w:next w:val="HTMLPreformattedChar"/>
    <w:autoRedefine w:val="0"/>
    <w:hidden w:val="0"/>
    <w:qFormat w:val="0"/>
    <w:rPr>
      <w:rFonts w:ascii="Courier New" w:cs="Courier New" w:eastAsia="Times New Roman" w:hAnsi="Courier New"/>
      <w:w w:val="100"/>
      <w:position w:val="-1"/>
      <w:effect w:val="none"/>
      <w:vertAlign w:val="baseline"/>
      <w:cs w:val="0"/>
      <w:em w:val="none"/>
      <w:lang/>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CA"/>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CA" w:val="en-C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Overlock-regular.ttf"/><Relationship Id="rId2" Type="http://schemas.openxmlformats.org/officeDocument/2006/relationships/font" Target="fonts/Overlock-bold.ttf"/><Relationship Id="rId3" Type="http://schemas.openxmlformats.org/officeDocument/2006/relationships/font" Target="fonts/Overlock-italic.ttf"/><Relationship Id="rId4" Type="http://schemas.openxmlformats.org/officeDocument/2006/relationships/font" Target="fonts/Overlock-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N+5EzyFHQwUsqf5FAcHIIIhzQ==">CgMxLjAyCGguZ2pkZ3hzOAByITF4VzlBSFNaUjByeHpJMVlYZ1QxUnF6MmIxTk5wS3owag==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2023-10-31T17:31:00Z</dcterms:created>
  <dc:creator>Luisa Esposito</dc:creator>
</cp:coreProperties>
</file>