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9AA26" w14:textId="7F4CBEBC" w:rsidR="00922520" w:rsidRDefault="00B75783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921D2CD" wp14:editId="3071C1DC">
            <wp:simplePos x="0" y="0"/>
            <wp:positionH relativeFrom="column">
              <wp:posOffset>5086350</wp:posOffset>
            </wp:positionH>
            <wp:positionV relativeFrom="paragraph">
              <wp:posOffset>19050</wp:posOffset>
            </wp:positionV>
            <wp:extent cx="1200150" cy="1205230"/>
            <wp:effectExtent l="19050" t="19050" r="19050" b="13970"/>
            <wp:wrapTight wrapText="bothSides">
              <wp:wrapPolygon edited="0">
                <wp:start x="-343" y="-341"/>
                <wp:lineTo x="-343" y="21509"/>
                <wp:lineTo x="21600" y="21509"/>
                <wp:lineTo x="21600" y="-341"/>
                <wp:lineTo x="-343" y="-341"/>
              </wp:wrapPolygon>
            </wp:wrapTight>
            <wp:docPr id="1549667281" name="Picture 1" descr="The Science and Superpowers of Seaweed: A Guide for Kids: Swinimer, Amanda:  9781990776199: Books - Amaz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cience and Superpowers of Seaweed: A Guide for Kids: Swinimer, Amanda:  9781990776199: Books - Amazon.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52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22520">
        <w:rPr>
          <w:rFonts w:ascii="Times New Roman" w:hAnsi="Times New Roman" w:cs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1" locked="0" layoutInCell="1" allowOverlap="1" wp14:anchorId="330ECD98" wp14:editId="305B32DA">
            <wp:simplePos x="0" y="0"/>
            <wp:positionH relativeFrom="column">
              <wp:posOffset>-552450</wp:posOffset>
            </wp:positionH>
            <wp:positionV relativeFrom="paragraph">
              <wp:posOffset>5715</wp:posOffset>
            </wp:positionV>
            <wp:extent cx="1335405" cy="1335405"/>
            <wp:effectExtent l="0" t="0" r="0" b="0"/>
            <wp:wrapTight wrapText="bothSides">
              <wp:wrapPolygon edited="0">
                <wp:start x="7395" y="0"/>
                <wp:lineTo x="5546" y="616"/>
                <wp:lineTo x="616" y="4314"/>
                <wp:lineTo x="0" y="7703"/>
                <wp:lineTo x="0" y="15098"/>
                <wp:lineTo x="3698" y="19720"/>
                <wp:lineTo x="6779" y="21261"/>
                <wp:lineTo x="7395" y="21261"/>
                <wp:lineTo x="13866" y="21261"/>
                <wp:lineTo x="14482" y="21261"/>
                <wp:lineTo x="17563" y="19720"/>
                <wp:lineTo x="21261" y="15098"/>
                <wp:lineTo x="21261" y="7703"/>
                <wp:lineTo x="20645" y="4314"/>
                <wp:lineTo x="15715" y="616"/>
                <wp:lineTo x="13866" y="0"/>
                <wp:lineTo x="739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DB2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 </w:t>
      </w:r>
    </w:p>
    <w:p w14:paraId="1B69CA1B" w14:textId="77777777" w:rsidR="00922520" w:rsidRDefault="00922520">
      <w:pPr>
        <w:spacing w:after="0"/>
        <w:jc w:val="center"/>
        <w:rPr>
          <w:rFonts w:ascii="Avenir Next LT Pro Demi" w:hAnsi="Avenir Next LT Pro Demi" w:cs="Avenir Next LT Pro Demi"/>
          <w:b/>
          <w:bCs/>
          <w:sz w:val="28"/>
          <w:szCs w:val="28"/>
        </w:rPr>
      </w:pPr>
    </w:p>
    <w:p w14:paraId="4B91ECAF" w14:textId="6FCF34B9" w:rsidR="00577E77" w:rsidRDefault="00B75783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rFonts w:ascii="Avenir Next LT Pro Demi" w:hAnsi="Avenir Next LT Pro Demi" w:cs="Avenir Next LT Pro Demi"/>
          <w:b/>
          <w:bCs/>
          <w:sz w:val="28"/>
          <w:szCs w:val="28"/>
        </w:rPr>
        <w:t>The Science &amp; Superpowers of Seaweed</w:t>
      </w:r>
      <w:r>
        <w:rPr>
          <w:rFonts w:ascii="Avenir Next LT Pro Demi" w:hAnsi="Avenir Next LT Pro Demi" w:cs="Avenir Next LT Pro Demi"/>
          <w:b/>
          <w:bCs/>
          <w:sz w:val="28"/>
          <w:szCs w:val="28"/>
        </w:rPr>
        <w:br/>
      </w:r>
      <w:r>
        <w:rPr>
          <w:rFonts w:ascii="Avenir Next LT Pro Demi" w:hAnsi="Avenir Next LT Pro Demi" w:cs="Avenir Next LT Pro Demi"/>
          <w:sz w:val="28"/>
          <w:szCs w:val="28"/>
        </w:rPr>
        <w:t xml:space="preserve">A </w:t>
      </w:r>
      <w:r w:rsidR="00071A01">
        <w:rPr>
          <w:rFonts w:ascii="Avenir Next LT Pro Demi" w:hAnsi="Avenir Next LT Pro Demi" w:cs="Avenir Next LT Pro Demi"/>
          <w:sz w:val="28"/>
          <w:szCs w:val="28"/>
        </w:rPr>
        <w:t>Guide for Kids</w:t>
      </w:r>
      <w:r w:rsidR="00577E77">
        <w:rPr>
          <w:rFonts w:ascii="Avenir Next LT Pro Demi" w:hAnsi="Avenir Next LT Pro Demi" w:cs="Avenir Next LT Pro Demi"/>
          <w:b/>
          <w:bCs/>
          <w:sz w:val="28"/>
          <w:szCs w:val="28"/>
        </w:rPr>
        <w:br/>
        <w:t xml:space="preserve">By </w:t>
      </w:r>
      <w:r w:rsidR="00071A01">
        <w:rPr>
          <w:rFonts w:ascii="Avenir Next LT Pro Demi" w:hAnsi="Avenir Next LT Pro Demi" w:cs="Avenir Next LT Pro Demi"/>
          <w:b/>
          <w:bCs/>
          <w:sz w:val="28"/>
          <w:szCs w:val="28"/>
        </w:rPr>
        <w:t xml:space="preserve">Amanda </w:t>
      </w:r>
      <w:proofErr w:type="spellStart"/>
      <w:r w:rsidR="00071A01">
        <w:rPr>
          <w:rFonts w:ascii="Avenir Next LT Pro Demi" w:hAnsi="Avenir Next LT Pro Demi" w:cs="Avenir Next LT Pro Demi"/>
          <w:b/>
          <w:bCs/>
          <w:sz w:val="28"/>
          <w:szCs w:val="28"/>
        </w:rPr>
        <w:t>Swinimer</w:t>
      </w:r>
      <w:proofErr w:type="spellEnd"/>
    </w:p>
    <w:p w14:paraId="4B91ECB0" w14:textId="77777777" w:rsidR="00577E77" w:rsidRDefault="00577E77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577E77" w:rsidSect="00922520"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4B91ECB1" w14:textId="41C325F9" w:rsidR="00577E77" w:rsidRDefault="006640A1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br/>
      </w:r>
      <w:r>
        <w:rPr>
          <w:rFonts w:ascii="Avenir Next LT Pro Light" w:hAnsi="Avenir Next LT Pro Light" w:cs="Avenir Next LT Pro Light"/>
          <w:sz w:val="24"/>
          <w:szCs w:val="24"/>
        </w:rPr>
        <w:br/>
      </w:r>
      <w:r w:rsidR="00A6774E">
        <w:rPr>
          <w:rFonts w:ascii="Avenir Next LT Pro Light" w:hAnsi="Avenir Next LT Pro Light" w:cs="Avenir Next LT Pro Light"/>
          <w:sz w:val="24"/>
          <w:szCs w:val="24"/>
        </w:rPr>
        <w:t xml:space="preserve">Seaweed Snacks! Throughout the book, the author shares food and snack ideas using seaweed in the ingredients. </w:t>
      </w:r>
      <w:r w:rsidR="00D11974">
        <w:rPr>
          <w:rFonts w:ascii="Avenir Next LT Pro Light" w:hAnsi="Avenir Next LT Pro Light" w:cs="Avenir Next LT Pro Light"/>
          <w:sz w:val="24"/>
          <w:szCs w:val="24"/>
        </w:rPr>
        <w:t>Using the author’s ideas, as well as researching some other ideas in the library or online, create a menu for you and your friends that showcases edible seaweeds</w:t>
      </w:r>
      <w:r w:rsidR="003E7E4E">
        <w:rPr>
          <w:rFonts w:ascii="Avenir Next LT Pro Light" w:hAnsi="Avenir Next LT Pro Light" w:cs="Avenir Next LT Pro Light"/>
          <w:sz w:val="24"/>
          <w:szCs w:val="24"/>
        </w:rPr>
        <w:t>. Yum!</w:t>
      </w:r>
    </w:p>
    <w:p w14:paraId="4B91ECB2" w14:textId="77777777" w:rsidR="00577E77" w:rsidRDefault="00577E77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4B91ECB3" w14:textId="45729C24" w:rsidR="00577E77" w:rsidRDefault="003E7E4E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Appetizer</w:t>
      </w:r>
    </w:p>
    <w:p w14:paraId="39A11A05" w14:textId="52553383" w:rsidR="00050803" w:rsidRPr="005B486D" w:rsidRDefault="00050803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5B486D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026801C2" w14:textId="77777777" w:rsidR="00E55BCA" w:rsidRDefault="00E55BCA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1DCD8D81" w14:textId="11DA552C" w:rsidR="00E55BCA" w:rsidRDefault="003E7E4E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Main Course</w:t>
      </w:r>
    </w:p>
    <w:p w14:paraId="08FDE4A6" w14:textId="7857B245" w:rsidR="00E55BCA" w:rsidRPr="009F3B8C" w:rsidRDefault="00E55BCA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E22E14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20861EEC" w14:textId="77777777" w:rsidR="00E55BCA" w:rsidRDefault="00E55BCA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562792D2" w14:textId="53EB1A51" w:rsidR="00E55BCA" w:rsidRDefault="003E7E4E">
      <w:pPr>
        <w:rPr>
          <w:rFonts w:ascii="Avenir Next LT Pro Light" w:hAnsi="Avenir Next LT Pro Light" w:cs="Avenir Next LT Pro Light"/>
          <w:sz w:val="24"/>
          <w:szCs w:val="24"/>
        </w:rPr>
      </w:pPr>
      <w:r>
        <w:rPr>
          <w:rFonts w:ascii="Avenir Next LT Pro Light" w:hAnsi="Avenir Next LT Pro Light" w:cs="Avenir Next LT Pro Light"/>
          <w:sz w:val="24"/>
          <w:szCs w:val="24"/>
        </w:rPr>
        <w:t>Dessert</w:t>
      </w:r>
    </w:p>
    <w:p w14:paraId="7F4C8B50" w14:textId="575EEB50" w:rsidR="005B486D" w:rsidRDefault="005B486D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>__________________________________________________________________________________________</w:t>
      </w:r>
      <w:r w:rsidRPr="009F3B8C">
        <w:rPr>
          <w:rFonts w:ascii="Avenir Next LT Pro Light" w:hAnsi="Avenir Next LT Pro Light" w:cs="Avenir Next LT Pro Light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15D3F16C" w14:textId="77777777" w:rsidR="009F3B8C" w:rsidRDefault="009F3B8C">
      <w:pPr>
        <w:rPr>
          <w:rFonts w:ascii="Avenir Next LT Pro Light" w:hAnsi="Avenir Next LT Pro Light" w:cs="Avenir Next LT Pro Light"/>
          <w:sz w:val="24"/>
          <w:szCs w:val="24"/>
        </w:rPr>
      </w:pPr>
    </w:p>
    <w:p w14:paraId="2E2D5AF8" w14:textId="70DCBF19" w:rsidR="00FB44AF" w:rsidRDefault="00E22E14">
      <w:pPr>
        <w:rPr>
          <w:rFonts w:ascii="Avenir Next LT Pro Light" w:hAnsi="Avenir Next LT Pro Light" w:cs="Avenir Next LT Pro Light"/>
          <w:sz w:val="28"/>
          <w:szCs w:val="28"/>
        </w:rPr>
      </w:pPr>
      <w:r>
        <w:rPr>
          <w:rFonts w:ascii="Avenir Next LT Pro Light" w:hAnsi="Avenir Next LT Pro Light" w:cs="Avenir Next LT Pro Light"/>
          <w:sz w:val="24"/>
          <w:szCs w:val="24"/>
        </w:rPr>
        <w:t xml:space="preserve">**never eat any seaweed </w:t>
      </w:r>
      <w:r w:rsidR="00C60172">
        <w:rPr>
          <w:rFonts w:ascii="Avenir Next LT Pro Light" w:hAnsi="Avenir Next LT Pro Light" w:cs="Avenir Next LT Pro Light"/>
          <w:sz w:val="24"/>
          <w:szCs w:val="24"/>
        </w:rPr>
        <w:t>unless you are sure it is a kind that is safe to eat**</w:t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  <w:r w:rsidR="00FB44AF">
        <w:rPr>
          <w:rFonts w:ascii="Avenir Next LT Pro Light" w:hAnsi="Avenir Next LT Pro Light" w:cs="Avenir Next LT Pro Light"/>
          <w:sz w:val="24"/>
          <w:szCs w:val="24"/>
        </w:rPr>
        <w:softHyphen/>
      </w:r>
    </w:p>
    <w:p w14:paraId="1AE5BB5E" w14:textId="77777777" w:rsidR="006640A1" w:rsidRDefault="006640A1">
      <w:pPr>
        <w:rPr>
          <w:rFonts w:ascii="Avenir Next LT Pro Light" w:hAnsi="Avenir Next LT Pro Light" w:cs="Avenir Next LT Pro Light"/>
          <w:sz w:val="28"/>
          <w:szCs w:val="28"/>
        </w:rPr>
      </w:pPr>
    </w:p>
    <w:sectPr w:rsidR="006640A1" w:rsidSect="00B96404">
      <w:type w:val="continuous"/>
      <w:pgSz w:w="12240" w:h="15840"/>
      <w:pgMar w:top="1440" w:right="758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7"/>
    <w:rsid w:val="00050803"/>
    <w:rsid w:val="00071A01"/>
    <w:rsid w:val="00091308"/>
    <w:rsid w:val="00092352"/>
    <w:rsid w:val="0009240A"/>
    <w:rsid w:val="000F6C68"/>
    <w:rsid w:val="001F0D0E"/>
    <w:rsid w:val="001F437B"/>
    <w:rsid w:val="001F6020"/>
    <w:rsid w:val="002D438C"/>
    <w:rsid w:val="003169EE"/>
    <w:rsid w:val="003E7E4E"/>
    <w:rsid w:val="004924A5"/>
    <w:rsid w:val="004C46AD"/>
    <w:rsid w:val="004D2DB0"/>
    <w:rsid w:val="004E1BB1"/>
    <w:rsid w:val="0057073B"/>
    <w:rsid w:val="00577E77"/>
    <w:rsid w:val="005B486D"/>
    <w:rsid w:val="00600CFF"/>
    <w:rsid w:val="006640A1"/>
    <w:rsid w:val="00676A5D"/>
    <w:rsid w:val="0087442F"/>
    <w:rsid w:val="008D4151"/>
    <w:rsid w:val="008E07D4"/>
    <w:rsid w:val="008E1DB2"/>
    <w:rsid w:val="00922520"/>
    <w:rsid w:val="00951C79"/>
    <w:rsid w:val="00960545"/>
    <w:rsid w:val="009C2926"/>
    <w:rsid w:val="009F3B8C"/>
    <w:rsid w:val="00A32D43"/>
    <w:rsid w:val="00A6774E"/>
    <w:rsid w:val="00B02381"/>
    <w:rsid w:val="00B212AC"/>
    <w:rsid w:val="00B75783"/>
    <w:rsid w:val="00B96404"/>
    <w:rsid w:val="00BC767D"/>
    <w:rsid w:val="00C60172"/>
    <w:rsid w:val="00C67A2C"/>
    <w:rsid w:val="00CD4CFB"/>
    <w:rsid w:val="00D07772"/>
    <w:rsid w:val="00D11974"/>
    <w:rsid w:val="00E22E14"/>
    <w:rsid w:val="00E55BCA"/>
    <w:rsid w:val="00EB2D89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91ECAF"/>
  <w14:defaultImageDpi w14:val="0"/>
  <w15:docId w15:val="{B0B4C737-3CE6-4C1F-8C47-DF1606AA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7A26-74D1-46FA-B2EA-998A7C32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Wallwork</dc:creator>
  <cp:keywords/>
  <dc:description/>
  <cp:lastModifiedBy>Susan Wallwork</cp:lastModifiedBy>
  <cp:revision>7</cp:revision>
  <cp:lastPrinted>2023-11-05T01:15:00Z</cp:lastPrinted>
  <dcterms:created xsi:type="dcterms:W3CDTF">2023-11-05T01:30:00Z</dcterms:created>
  <dcterms:modified xsi:type="dcterms:W3CDTF">2023-11-05T01:33:00Z</dcterms:modified>
</cp:coreProperties>
</file>