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The Halifax Explosion - Africville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right"/>
        <w:rPr>
          <w:b w:val="1"/>
          <w:sz w:val="24"/>
          <w:szCs w:val="24"/>
          <w:u w:val="single"/>
        </w:rPr>
      </w:pPr>
      <w:r w:rsidDel="00000000" w:rsidR="00000000" w:rsidRPr="00000000">
        <w:rPr>
          <w:b w:val="1"/>
          <w:sz w:val="24"/>
          <w:szCs w:val="24"/>
          <w:rtl w:val="0"/>
        </w:rPr>
        <w:t xml:space="preserve">Name:</w:t>
      </w:r>
      <w:r w:rsidDel="00000000" w:rsidR="00000000" w:rsidRPr="00000000">
        <w:rPr>
          <w:b w:val="1"/>
          <w:sz w:val="24"/>
          <w:szCs w:val="24"/>
          <w:u w:val="single"/>
          <w:rtl w:val="0"/>
        </w:rPr>
        <w:tab/>
        <w:tab/>
        <w:tab/>
        <w:tab/>
        <w:tab/>
      </w:r>
    </w:p>
    <w:p w:rsidR="00000000" w:rsidDel="00000000" w:rsidP="00000000" w:rsidRDefault="00000000" w:rsidRPr="00000000" w14:paraId="00000004">
      <w:pPr>
        <w:jc w:val="right"/>
        <w:rPr>
          <w:b w:val="1"/>
          <w:sz w:val="24"/>
          <w:szCs w:val="24"/>
        </w:rPr>
      </w:pPr>
      <w:r w:rsidDel="00000000" w:rsidR="00000000" w:rsidRPr="00000000">
        <w:rPr>
          <w:rtl w:val="0"/>
        </w:rPr>
      </w:r>
    </w:p>
    <w:p w:rsidR="00000000" w:rsidDel="00000000" w:rsidP="00000000" w:rsidRDefault="00000000" w:rsidRPr="00000000" w14:paraId="00000005">
      <w:pPr>
        <w:jc w:val="right"/>
        <w:rPr>
          <w:b w:val="1"/>
          <w:sz w:val="24"/>
          <w:szCs w:val="24"/>
          <w:u w:val="single"/>
        </w:rPr>
      </w:pPr>
      <w:r w:rsidDel="00000000" w:rsidR="00000000" w:rsidRPr="00000000">
        <w:rPr>
          <w:b w:val="1"/>
          <w:sz w:val="24"/>
          <w:szCs w:val="24"/>
          <w:rtl w:val="0"/>
        </w:rPr>
        <w:t xml:space="preserve">Date:</w:t>
      </w:r>
      <w:r w:rsidDel="00000000" w:rsidR="00000000" w:rsidRPr="00000000">
        <w:rPr>
          <w:b w:val="1"/>
          <w:sz w:val="24"/>
          <w:szCs w:val="24"/>
          <w:u w:val="single"/>
          <w:rtl w:val="0"/>
        </w:rPr>
        <w:tab/>
        <w:tab/>
        <w:tab/>
        <w:tab/>
        <w:tab/>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Based on Dr. Afua Cooper's poem </w:t>
      </w:r>
      <w:r w:rsidDel="00000000" w:rsidR="00000000" w:rsidRPr="00000000">
        <w:rPr>
          <w:i w:val="1"/>
          <w:rtl w:val="0"/>
        </w:rPr>
        <w:t xml:space="preserve">The Halifax Explosion</w:t>
      </w:r>
      <w:r w:rsidDel="00000000" w:rsidR="00000000" w:rsidRPr="00000000">
        <w:rPr>
          <w:rtl w:val="0"/>
        </w:rPr>
        <w:t xml:space="preserve">, several residents of Africville and African Nova Scotians were impacted by the Halifax Explosion; much of these experiences have been largely unrecognized by society, until recently. </w:t>
      </w:r>
    </w:p>
    <w:p w:rsidR="00000000" w:rsidDel="00000000" w:rsidP="00000000" w:rsidRDefault="00000000" w:rsidRPr="00000000" w14:paraId="00000009">
      <w:pPr>
        <w:rPr/>
      </w:pPr>
      <w:r w:rsidDel="00000000" w:rsidR="00000000" w:rsidRPr="00000000">
        <w:rPr>
          <w:rtl w:val="0"/>
        </w:rPr>
        <w:t xml:space="preserve">After reading the CBC's article </w:t>
      </w:r>
      <w:hyperlink r:id="rId6">
        <w:r w:rsidDel="00000000" w:rsidR="00000000" w:rsidRPr="00000000">
          <w:rPr>
            <w:i w:val="1"/>
            <w:color w:val="1155cc"/>
            <w:u w:val="single"/>
            <w:rtl w:val="0"/>
          </w:rPr>
          <w:t xml:space="preserve">Halifax Explosion exhibit lacks stories about African-Nova Scotians</w:t>
        </w:r>
      </w:hyperlink>
      <w:r w:rsidDel="00000000" w:rsidR="00000000" w:rsidRPr="00000000">
        <w:rPr>
          <w:rtl w:val="0"/>
        </w:rPr>
        <w:t xml:space="preserve"> by Sherry Borden Colley, consider the impact and awareness that Dr. Afua Cooper's poem can bring to more Canadians. Write your response, including what important facts you have learned and how you think this should be made right.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0">
      <w:pPr>
        <w:rPr>
          <w:u w:val="single"/>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ab/>
        <w:tab/>
        <w:tab/>
        <w:tab/>
        <w:tab/>
        <w:tab/>
        <w:tab/>
        <w:tab/>
        <w:tab/>
        <w:tab/>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bc.ca/news/canada/nova-scotia/halifax-explosion-exhibit-deaths-african-nova-scotians-africville-1.4431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