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Londrina Solid" w:cs="Londrina Solid" w:eastAsia="Londrina Solid" w:hAnsi="Londrina Solid"/>
          <w:b w:val="1"/>
          <w:sz w:val="40"/>
          <w:szCs w:val="40"/>
        </w:rPr>
      </w:pPr>
      <w:r w:rsidDel="00000000" w:rsidR="00000000" w:rsidRPr="00000000">
        <w:rPr>
          <w:rFonts w:ascii="Londrina Solid Black" w:cs="Londrina Solid Black" w:eastAsia="Londrina Solid Black" w:hAnsi="Londrina Solid Black"/>
          <w:color w:val="93c47d"/>
          <w:sz w:val="54"/>
          <w:szCs w:val="54"/>
          <w:rtl w:val="0"/>
        </w:rPr>
        <w:t xml:space="preserve">See It, Dream It, Do It </w:t>
      </w:r>
      <w:r w:rsidDel="00000000" w:rsidR="00000000" w:rsidRPr="00000000">
        <w:rPr>
          <w:rtl w:val="0"/>
        </w:rPr>
        <w:br w:type="textWrapping"/>
      </w:r>
      <w:r w:rsidDel="00000000" w:rsidR="00000000" w:rsidRPr="00000000">
        <w:rPr>
          <w:rFonts w:ascii="Londrina Solid" w:cs="Londrina Solid" w:eastAsia="Londrina Solid" w:hAnsi="Londrina Solid"/>
          <w:b w:val="1"/>
          <w:sz w:val="40"/>
          <w:szCs w:val="40"/>
          <w:rtl w:val="0"/>
        </w:rPr>
        <w:t xml:space="preserve">“Spin Off Jobs”</w:t>
      </w:r>
      <w:r w:rsidDel="00000000" w:rsidR="00000000" w:rsidRPr="00000000">
        <w:drawing>
          <wp:anchor allowOverlap="1" behindDoc="0" distB="114300" distT="114300" distL="114300" distR="114300" hidden="0" layoutInCell="1" locked="0" relativeHeight="0" simplePos="0">
            <wp:simplePos x="0" y="0"/>
            <wp:positionH relativeFrom="column">
              <wp:posOffset>6115050</wp:posOffset>
            </wp:positionH>
            <wp:positionV relativeFrom="paragraph">
              <wp:posOffset>114300</wp:posOffset>
            </wp:positionV>
            <wp:extent cx="982635" cy="1271284"/>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82635" cy="1271284"/>
                    </a:xfrm>
                    <a:prstGeom prst="rect"/>
                    <a:ln/>
                  </pic:spPr>
                </pic:pic>
              </a:graphicData>
            </a:graphic>
          </wp:anchor>
        </w:drawing>
      </w:r>
    </w:p>
    <w:p w:rsidR="00000000" w:rsidDel="00000000" w:rsidP="00000000" w:rsidRDefault="00000000" w:rsidRPr="00000000" w14:paraId="00000002">
      <w:pPr>
        <w:jc w:val="right"/>
        <w:rPr>
          <w:rFonts w:ascii="Montserrat Medium" w:cs="Montserrat Medium" w:eastAsia="Montserrat Medium" w:hAnsi="Montserrat Medium"/>
          <w:sz w:val="8"/>
          <w:szCs w:val="8"/>
        </w:rPr>
      </w:pPr>
      <w:r w:rsidDel="00000000" w:rsidR="00000000" w:rsidRPr="00000000">
        <w:rPr>
          <w:rtl w:val="0"/>
        </w:rPr>
      </w:r>
    </w:p>
    <w:p w:rsidR="00000000" w:rsidDel="00000000" w:rsidP="00000000" w:rsidRDefault="00000000" w:rsidRPr="00000000" w14:paraId="00000003">
      <w:pPr>
        <w:jc w:val="right"/>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Fifty years ago no one could have predicted that we would have a whole industry based in computer engineering and coding. Thirty years ago the first hybrid cars hit the market and now electric cars are everywhere. Twenty years ago Apple released the first iPod and forever changed the way we listen to music. How will the job force change in the next 20 years? 50 years? 100 years? What will your role be in the job force when you are finished with school? Will you have a job similar to jobs today? Will you create a new role for yourself in the workforce of the future?  </w:t>
      </w:r>
    </w:p>
    <w:p w:rsidR="00000000" w:rsidDel="00000000" w:rsidP="00000000" w:rsidRDefault="00000000" w:rsidRPr="00000000" w14:paraId="00000004">
      <w:pPr>
        <w:jc w:val="left"/>
        <w:rPr>
          <w:rFonts w:ascii="Londrina Solid" w:cs="Londrina Solid" w:eastAsia="Londrina Solid" w:hAnsi="Londrina Solid"/>
          <w:b w:val="1"/>
          <w:sz w:val="12"/>
          <w:szCs w:val="12"/>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Montserrat" w:cs="Montserrat" w:eastAsia="Montserrat" w:hAnsi="Montserrat"/>
                <w:sz w:val="36"/>
                <w:szCs w:val="36"/>
              </w:rPr>
            </w:pPr>
            <w:r w:rsidDel="00000000" w:rsidR="00000000" w:rsidRPr="00000000">
              <w:rPr>
                <w:rFonts w:ascii="Montserrat" w:cs="Montserrat" w:eastAsia="Montserrat" w:hAnsi="Montserrat"/>
                <w:sz w:val="36"/>
                <w:szCs w:val="3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6">
            <w:pPr>
              <w:widowControl w:val="0"/>
              <w:spacing w:line="240" w:lineRule="auto"/>
              <w:rPr>
                <w:rFonts w:ascii="Montserrat" w:cs="Montserrat" w:eastAsia="Montserrat" w:hAnsi="Montserrat"/>
                <w:sz w:val="36"/>
                <w:szCs w:val="36"/>
              </w:rPr>
            </w:pPr>
            <w:r w:rsidDel="00000000" w:rsidR="00000000" w:rsidRPr="00000000">
              <w:rPr>
                <w:rFonts w:ascii="Montserrat" w:cs="Montserrat" w:eastAsia="Montserrat" w:hAnsi="Montserrat"/>
                <w:sz w:val="36"/>
                <w:szCs w:val="3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widowControl w:val="0"/>
              <w:spacing w:line="240" w:lineRule="auto"/>
              <w:rPr>
                <w:rFonts w:ascii="Montserrat" w:cs="Montserrat" w:eastAsia="Montserrat" w:hAnsi="Montserrat"/>
                <w:sz w:val="36"/>
                <w:szCs w:val="36"/>
              </w:rPr>
            </w:pPr>
            <w:r w:rsidDel="00000000" w:rsidR="00000000" w:rsidRPr="00000000">
              <w:rPr>
                <w:rFonts w:ascii="Montserrat" w:cs="Montserrat" w:eastAsia="Montserrat" w:hAnsi="Montserrat"/>
                <w:sz w:val="36"/>
                <w:szCs w:val="3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8">
            <w:pPr>
              <w:widowControl w:val="0"/>
              <w:spacing w:line="240" w:lineRule="auto"/>
              <w:rPr>
                <w:rFonts w:ascii="Montserrat" w:cs="Montserrat" w:eastAsia="Montserrat" w:hAnsi="Montserrat"/>
                <w:sz w:val="12"/>
                <w:szCs w:val="12"/>
              </w:rPr>
            </w:pPr>
            <w:r w:rsidDel="00000000" w:rsidR="00000000" w:rsidRPr="00000000">
              <w:rPr>
                <w:rFonts w:ascii="Montserrat" w:cs="Montserrat" w:eastAsia="Montserrat" w:hAnsi="Montserrat"/>
                <w:sz w:val="36"/>
                <w:szCs w:val="36"/>
                <w:rtl w:val="0"/>
              </w:rPr>
              <w:t xml:space="preserve">________________________________________________________________________________________________________________________________________________________________________________________________________________________________________</w:t>
              <w:br w:type="textWrapping"/>
            </w:r>
            <w:r w:rsidDel="00000000" w:rsidR="00000000" w:rsidRPr="00000000">
              <w:rPr>
                <w:rtl w:val="0"/>
              </w:rPr>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12"/>
                <w:szCs w:val="12"/>
              </w:rPr>
            </w:pPr>
            <w:r w:rsidDel="00000000" w:rsidR="00000000" w:rsidRPr="00000000">
              <w:rPr>
                <w:rtl w:val="0"/>
              </w:rPr>
            </w:r>
          </w:p>
        </w:tc>
      </w:tr>
    </w:tbl>
    <w:p w:rsidR="00000000" w:rsidDel="00000000" w:rsidP="00000000" w:rsidRDefault="00000000" w:rsidRPr="00000000" w14:paraId="0000000A">
      <w:pPr>
        <w:jc w:val="right"/>
        <w:rPr>
          <w:rFonts w:ascii="Londrina Solid" w:cs="Londrina Solid" w:eastAsia="Londrina Solid" w:hAnsi="Londrina Solid"/>
          <w:b w:val="1"/>
          <w:sz w:val="12"/>
          <w:szCs w:val="12"/>
        </w:rPr>
      </w:pPr>
      <w:r w:rsidDel="00000000" w:rsidR="00000000" w:rsidRPr="00000000">
        <w:rPr>
          <w:rtl w:val="0"/>
        </w:rPr>
      </w:r>
    </w:p>
    <w:p w:rsidR="00000000" w:rsidDel="00000000" w:rsidP="00000000" w:rsidRDefault="00000000" w:rsidRPr="00000000" w14:paraId="0000000B">
      <w:pPr>
        <w:jc w:val="left"/>
        <w:rPr>
          <w:rFonts w:ascii="Londrina Solid" w:cs="Londrina Solid" w:eastAsia="Londrina Solid" w:hAnsi="Londrina Solid"/>
          <w:b w:val="1"/>
          <w:sz w:val="40"/>
          <w:szCs w:val="40"/>
        </w:rPr>
      </w:pPr>
      <w:r w:rsidDel="00000000" w:rsidR="00000000" w:rsidRPr="00000000">
        <w:rPr>
          <w:rtl w:val="0"/>
        </w:rPr>
      </w:r>
    </w:p>
    <w:sectPr>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ondrina Solid">
    <w:embedRegular w:fontKey="{00000000-0000-0000-0000-000000000000}" r:id="rId9" w:subsetted="0"/>
  </w:font>
  <w:font w:name="Londrina Solid Black">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LondrinaSolidBlack-bold.ttf"/><Relationship Id="rId9" Type="http://schemas.openxmlformats.org/officeDocument/2006/relationships/font" Target="fonts/LondrinaSolid-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3b4z9fGhqmOiQUXDh2nL5kJURg==">CgMxLjA4AHIhMUpURVFYR0RqWHpOclFNUnFENFJTZnVNY1NRM1h2WjhT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