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5305425</wp:posOffset>
                </wp:positionH>
                <wp:positionV relativeFrom="paragraph">
                  <wp:posOffset>114300</wp:posOffset>
                </wp:positionV>
                <wp:extent cx="1447800" cy="1447800"/>
                <wp:effectExtent b="0" l="0" r="0" t="0"/>
                <wp:wrapNone/>
                <wp:docPr id="1" name=""/>
                <a:graphic>
                  <a:graphicData uri="http://schemas.microsoft.com/office/word/2010/wordprocessingGroup">
                    <wpg:wgp>
                      <wpg:cNvGrpSpPr/>
                      <wpg:grpSpPr>
                        <a:xfrm>
                          <a:off x="152400" y="152400"/>
                          <a:ext cx="1447800" cy="1447800"/>
                          <a:chOff x="152400" y="152400"/>
                          <a:chExt cx="1428750" cy="1428750"/>
                        </a:xfrm>
                      </wpg:grpSpPr>
                      <pic:pic>
                        <pic:nvPicPr>
                          <pic:cNvPr id="2" name="Shape 2"/>
                          <pic:cNvPicPr preferRelativeResize="0"/>
                        </pic:nvPicPr>
                        <pic:blipFill>
                          <a:blip r:embed="rId6">
                            <a:alphaModFix/>
                          </a:blip>
                          <a:stretch>
                            <a:fillRect/>
                          </a:stretch>
                        </pic:blipFill>
                        <pic:spPr>
                          <a:xfrm>
                            <a:off x="152400" y="152400"/>
                            <a:ext cx="1428750" cy="142875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5305425</wp:posOffset>
                </wp:positionH>
                <wp:positionV relativeFrom="paragraph">
                  <wp:posOffset>114300</wp:posOffset>
                </wp:positionV>
                <wp:extent cx="1447800" cy="14478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447800" cy="14478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1060690" cy="1344025"/>
                <wp:effectExtent b="0" l="0" r="0" t="0"/>
                <wp:wrapSquare wrapText="bothSides" distB="114300" distT="114300" distL="114300" distR="114300"/>
                <wp:docPr id="2" name=""/>
                <a:graphic>
                  <a:graphicData uri="http://schemas.microsoft.com/office/word/2010/wordprocessingGroup">
                    <wpg:wgp>
                      <wpg:cNvGrpSpPr/>
                      <wpg:grpSpPr>
                        <a:xfrm>
                          <a:off x="152400" y="152400"/>
                          <a:ext cx="1060690" cy="1344025"/>
                          <a:chOff x="152400" y="152400"/>
                          <a:chExt cx="2762800" cy="3505225"/>
                        </a:xfrm>
                      </wpg:grpSpPr>
                      <pic:pic>
                        <pic:nvPicPr>
                          <pic:cNvPr id="3" name="Shape 3"/>
                          <pic:cNvPicPr preferRelativeResize="0"/>
                        </pic:nvPicPr>
                        <pic:blipFill>
                          <a:blip r:embed="rId8">
                            <a:alphaModFix/>
                          </a:blip>
                          <a:stretch>
                            <a:fillRect/>
                          </a:stretch>
                        </pic:blipFill>
                        <pic:spPr>
                          <a:xfrm>
                            <a:off x="152400" y="152400"/>
                            <a:ext cx="2762780" cy="35052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1060690" cy="13440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060690" cy="1344025"/>
                        </a:xfrm>
                        <a:prstGeom prst="rect"/>
                        <a:ln/>
                      </pic:spPr>
                    </pic:pic>
                  </a:graphicData>
                </a:graphic>
              </wp:anchor>
            </w:drawing>
          </mc:Fallback>
        </mc:AlternateContent>
      </w:r>
    </w:p>
    <w:p w:rsidR="00000000" w:rsidDel="00000000" w:rsidP="00000000" w:rsidRDefault="00000000" w:rsidRPr="00000000" w14:paraId="00000002">
      <w:pPr>
        <w:ind w:firstLine="720"/>
        <w:jc w:val="left"/>
        <w:rPr>
          <w:rFonts w:ascii="Comfortaa" w:cs="Comfortaa" w:eastAsia="Comfortaa" w:hAnsi="Comfortaa"/>
          <w:b w:val="1"/>
          <w:sz w:val="36"/>
          <w:szCs w:val="36"/>
        </w:rPr>
      </w:pPr>
      <w:r w:rsidDel="00000000" w:rsidR="00000000" w:rsidRPr="00000000">
        <w:rPr>
          <w:rFonts w:ascii="Black Han Sans" w:cs="Black Han Sans" w:eastAsia="Black Han Sans" w:hAnsi="Black Han Sans"/>
          <w:sz w:val="32"/>
          <w:szCs w:val="32"/>
          <w:rtl w:val="0"/>
        </w:rPr>
        <w:t xml:space="preserve">  </w:t>
      </w:r>
      <w:r w:rsidDel="00000000" w:rsidR="00000000" w:rsidRPr="00000000">
        <w:rPr>
          <w:rFonts w:ascii="Comfortaa" w:cs="Comfortaa" w:eastAsia="Comfortaa" w:hAnsi="Comfortaa"/>
          <w:b w:val="1"/>
          <w:sz w:val="36"/>
          <w:szCs w:val="36"/>
          <w:rtl w:val="0"/>
        </w:rPr>
        <w:t xml:space="preserve">Sarah Ponakey, STORYCATCHER          </w:t>
      </w:r>
    </w:p>
    <w:p w:rsidR="00000000" w:rsidDel="00000000" w:rsidP="00000000" w:rsidRDefault="00000000" w:rsidRPr="00000000" w14:paraId="00000003">
      <w:pPr>
        <w:ind w:firstLine="720"/>
        <w:rPr>
          <w:rFonts w:ascii="Black Han Sans" w:cs="Black Han Sans" w:eastAsia="Black Han Sans" w:hAnsi="Black Han Sans"/>
          <w:sz w:val="36"/>
          <w:szCs w:val="36"/>
        </w:rPr>
      </w:pPr>
      <w:r w:rsidDel="00000000" w:rsidR="00000000" w:rsidRPr="00000000">
        <w:rPr>
          <w:rFonts w:ascii="Comfortaa" w:cs="Comfortaa" w:eastAsia="Comfortaa" w:hAnsi="Comfortaa"/>
          <w:b w:val="1"/>
          <w:sz w:val="36"/>
          <w:szCs w:val="36"/>
          <w:rtl w:val="0"/>
        </w:rPr>
        <w:t xml:space="preserve">     And Âhâsiw’s Forest Powwow</w:t>
      </w:r>
      <w:r w:rsidDel="00000000" w:rsidR="00000000" w:rsidRPr="00000000">
        <w:rPr>
          <w:rtl w:val="0"/>
        </w:rPr>
      </w:r>
    </w:p>
    <w:p w:rsidR="00000000" w:rsidDel="00000000" w:rsidP="00000000" w:rsidRDefault="00000000" w:rsidRPr="00000000" w14:paraId="00000004">
      <w:pPr>
        <w:ind w:firstLine="720"/>
        <w:jc w:val="left"/>
        <w:rPr>
          <w:rFonts w:ascii="Comic Sans MS" w:cs="Comic Sans MS" w:eastAsia="Comic Sans MS" w:hAnsi="Comic Sans MS"/>
          <w:sz w:val="26"/>
          <w:szCs w:val="26"/>
        </w:rPr>
      </w:pPr>
      <w:r w:rsidDel="00000000" w:rsidR="00000000" w:rsidRPr="00000000">
        <w:rPr>
          <w:rFonts w:ascii="Black Han Sans" w:cs="Black Han Sans" w:eastAsia="Black Han Sans" w:hAnsi="Black Han Sans"/>
          <w:sz w:val="32"/>
          <w:szCs w:val="32"/>
          <w:rtl w:val="0"/>
        </w:rPr>
        <w:t xml:space="preserve">                     </w:t>
      </w:r>
      <w:r w:rsidDel="00000000" w:rsidR="00000000" w:rsidRPr="00000000">
        <w:rPr>
          <w:rFonts w:ascii="Comic Sans MS" w:cs="Comic Sans MS" w:eastAsia="Comic Sans MS" w:hAnsi="Comic Sans MS"/>
          <w:sz w:val="26"/>
          <w:szCs w:val="26"/>
          <w:rtl w:val="0"/>
        </w:rPr>
        <w:t xml:space="preserve">Sita MacMillan</w:t>
      </w:r>
      <w:r w:rsidDel="00000000" w:rsidR="00000000" w:rsidRPr="00000000">
        <w:rPr>
          <w:rtl w:val="0"/>
        </w:rPr>
      </w:r>
    </w:p>
    <w:p w:rsidR="00000000" w:rsidDel="00000000" w:rsidP="00000000" w:rsidRDefault="00000000" w:rsidRPr="00000000" w14:paraId="00000005">
      <w:pPr>
        <w:jc w:val="left"/>
        <w:rPr>
          <w:rFonts w:ascii="Alfa Slab One" w:cs="Alfa Slab One" w:eastAsia="Alfa Slab One" w:hAnsi="Alfa Slab One"/>
          <w:sz w:val="34"/>
          <w:szCs w:val="34"/>
        </w:rPr>
      </w:pPr>
      <w:r w:rsidDel="00000000" w:rsidR="00000000" w:rsidRPr="00000000">
        <w:rPr>
          <w:rFonts w:ascii="Comic Sans MS" w:cs="Comic Sans MS" w:eastAsia="Comic Sans MS" w:hAnsi="Comic Sans MS"/>
          <w:sz w:val="26"/>
          <w:szCs w:val="26"/>
          <w:rtl w:val="0"/>
        </w:rPr>
        <w:t xml:space="preserve">               Illustrated by Azby Whitecalf</w:t>
      </w:r>
      <w:r w:rsidDel="00000000" w:rsidR="00000000" w:rsidRPr="00000000">
        <w:rPr>
          <w:rtl w:val="0"/>
        </w:rPr>
      </w:r>
    </w:p>
    <w:p w:rsidR="00000000" w:rsidDel="00000000" w:rsidP="00000000" w:rsidRDefault="00000000" w:rsidRPr="00000000" w14:paraId="00000006">
      <w:pPr>
        <w:jc w:val="center"/>
        <w:rPr>
          <w:rFonts w:ascii="Alfa Slab One" w:cs="Alfa Slab One" w:eastAsia="Alfa Slab One" w:hAnsi="Alfa Slab One"/>
          <w:sz w:val="34"/>
          <w:szCs w:val="34"/>
        </w:rPr>
      </w:pPr>
      <w:r w:rsidDel="00000000" w:rsidR="00000000" w:rsidRPr="00000000">
        <w:rPr>
          <w:rtl w:val="0"/>
        </w:rPr>
      </w:r>
    </w:p>
    <w:p w:rsidR="00000000" w:rsidDel="00000000" w:rsidP="00000000" w:rsidRDefault="00000000" w:rsidRPr="00000000" w14:paraId="00000007">
      <w:pPr>
        <w:jc w:val="center"/>
        <w:rPr>
          <w:rFonts w:ascii="Alfa Slab One" w:cs="Alfa Slab One" w:eastAsia="Alfa Slab One" w:hAnsi="Alfa Slab One"/>
          <w:sz w:val="34"/>
          <w:szCs w:val="34"/>
        </w:rPr>
      </w:pPr>
      <w:r w:rsidDel="00000000" w:rsidR="00000000" w:rsidRPr="00000000">
        <w:rPr>
          <w:rFonts w:ascii="Alfa Slab One" w:cs="Alfa Slab One" w:eastAsia="Alfa Slab One" w:hAnsi="Alfa Slab One"/>
          <w:sz w:val="34"/>
          <w:szCs w:val="34"/>
          <w:rtl w:val="0"/>
        </w:rPr>
        <w:t xml:space="preserve">Learning Languages</w:t>
      </w:r>
    </w:p>
    <w:p w:rsidR="00000000" w:rsidDel="00000000" w:rsidP="00000000" w:rsidRDefault="00000000" w:rsidRPr="00000000" w14:paraId="00000008">
      <w:pPr>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4"/>
          <w:szCs w:val="24"/>
          <w:rtl w:val="0"/>
        </w:rPr>
        <w:t xml:space="preserve">Many Indigenous languages are endangered and at risk of being endangered.  Elders and community members are working  hard to revitalize languages and record them so that they aren’t lost. Use the chart to learn the words from the story and find 2 other languages to add.</w:t>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Cree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Pronunciation</w:t>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English Meaning</w:t>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Language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6"/>
                <w:szCs w:val="26"/>
              </w:rPr>
            </w:pPr>
            <w:r w:rsidDel="00000000" w:rsidR="00000000" w:rsidRPr="00000000">
              <w:rPr>
                <w:rFonts w:ascii="Comic Sans MS" w:cs="Comic Sans MS" w:eastAsia="Comic Sans MS" w:hAnsi="Comic Sans MS"/>
                <w:b w:val="1"/>
                <w:sz w:val="26"/>
                <w:szCs w:val="26"/>
                <w:rtl w:val="0"/>
              </w:rPr>
              <w:t xml:space="preserve">Language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Kôhkom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Maskwa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Tansi’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Âhâsiw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Nêhiyaw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Mêstacâkan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Anikwacās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Maskwachis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Sikak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Mistahimaskwa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Amisk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Kâkwa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Wâposos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righ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tcBorders>
              <w:left w:color="38761d"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6"/>
                <w:szCs w:val="26"/>
              </w:rPr>
            </w:pPr>
            <w:r w:rsidDel="00000000" w:rsidR="00000000" w:rsidRPr="00000000">
              <w:rPr>
                <w:rtl w:val="0"/>
              </w:rPr>
            </w:r>
          </w:p>
        </w:tc>
      </w:tr>
    </w:tbl>
    <w:p w:rsidR="00000000" w:rsidDel="00000000" w:rsidP="00000000" w:rsidRDefault="00000000" w:rsidRPr="00000000" w14:paraId="0000004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i w:val="1"/>
          <w:sz w:val="24"/>
          <w:szCs w:val="24"/>
          <w:rtl w:val="0"/>
        </w:rPr>
        <w:t xml:space="preserve">Suggestions:</w:t>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50">
      <w:pPr>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4"/>
          <w:szCs w:val="24"/>
          <w:rtl w:val="0"/>
        </w:rPr>
        <w:t xml:space="preserve">Find another Indigenous language from the Traditional or treaty lands you are on. Add a word from another language your family speaks.</w:t>
      </w:r>
      <w:r w:rsidDel="00000000" w:rsidR="00000000" w:rsidRPr="00000000">
        <w:rPr>
          <w:rtl w:val="0"/>
        </w:rPr>
      </w:r>
    </w:p>
    <w:p w:rsidR="00000000" w:rsidDel="00000000" w:rsidP="00000000" w:rsidRDefault="00000000" w:rsidRPr="00000000" w14:paraId="00000051">
      <w:pPr>
        <w:rPr/>
      </w:pPr>
      <w:r w:rsidDel="00000000" w:rsidR="00000000" w:rsidRPr="00000000">
        <w:rPr>
          <w:rFonts w:ascii="Comic Sans MS" w:cs="Comic Sans MS" w:eastAsia="Comic Sans MS" w:hAnsi="Comic Sans MS"/>
          <w:sz w:val="26"/>
          <w:szCs w:val="26"/>
          <w:rtl w:val="0"/>
        </w:rPr>
        <w:t xml:space="preserve">You can also visit </w:t>
      </w:r>
      <w:hyperlink r:id="rId10">
        <w:r w:rsidDel="00000000" w:rsidR="00000000" w:rsidRPr="00000000">
          <w:rPr>
            <w:rFonts w:ascii="Comic Sans MS" w:cs="Comic Sans MS" w:eastAsia="Comic Sans MS" w:hAnsi="Comic Sans MS"/>
            <w:color w:val="1155cc"/>
            <w:sz w:val="26"/>
            <w:szCs w:val="26"/>
            <w:u w:val="single"/>
            <w:rtl w:val="0"/>
          </w:rPr>
          <w:t xml:space="preserve">https://www.firstvoices.com/home</w:t>
        </w:r>
      </w:hyperlink>
      <w:r w:rsidDel="00000000" w:rsidR="00000000" w:rsidRPr="00000000">
        <w:rPr>
          <w:rFonts w:ascii="Comic Sans MS" w:cs="Comic Sans MS" w:eastAsia="Comic Sans MS" w:hAnsi="Comic Sans MS"/>
          <w:sz w:val="26"/>
          <w:szCs w:val="26"/>
          <w:rtl w:val="0"/>
        </w:rPr>
        <w:t xml:space="preserve"> to hear the pronunciation of the </w:t>
      </w:r>
      <w:r w:rsidDel="00000000" w:rsidR="00000000" w:rsidRPr="00000000">
        <w:rPr>
          <w:rFonts w:ascii="Comic Sans MS" w:cs="Comic Sans MS" w:eastAsia="Comic Sans MS" w:hAnsi="Comic Sans MS"/>
          <w:color w:val="1d2228"/>
          <w:sz w:val="26"/>
          <w:szCs w:val="26"/>
          <w:highlight w:val="white"/>
          <w:rtl w:val="0"/>
        </w:rPr>
        <w:t xml:space="preserve">Cree language.</w:t>
      </w:r>
      <w:r w:rsidDel="00000000" w:rsidR="00000000" w:rsidRPr="00000000">
        <w:rPr>
          <w:rtl w:val="0"/>
        </w:rPr>
      </w:r>
    </w:p>
    <w:sectPr>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Black Han Sans">
    <w:embedRegular w:fontKey="{00000000-0000-0000-0000-000000000000}" r:id="rId1" w:subsetted="0"/>
  </w:font>
  <w:font w:name="Comfortaa">
    <w:embedRegular w:fontKey="{00000000-0000-0000-0000-000000000000}" r:id="rId2" w:subsetted="0"/>
    <w:embedBold w:fontKey="{00000000-0000-0000-0000-000000000000}" r:id="rId3" w:subsetted="0"/>
  </w:font>
  <w:font w:name="Alfa Slab One">
    <w:embedRegular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firstvoices.com/home"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BlackHanSans-regular.ttf"/><Relationship Id="rId2" Type="http://schemas.openxmlformats.org/officeDocument/2006/relationships/font" Target="fonts/Comfortaa-regular.ttf"/><Relationship Id="rId3" Type="http://schemas.openxmlformats.org/officeDocument/2006/relationships/font" Target="fonts/Comfortaa-bold.ttf"/><Relationship Id="rId4" Type="http://schemas.openxmlformats.org/officeDocument/2006/relationships/font" Target="fonts/AlfaSlab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