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Game Activity – Guess the story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Kids act out each story from the </w:t>
      </w:r>
      <w:r w:rsidDel="00000000" w:rsidR="00000000" w:rsidRPr="00000000">
        <w:rPr>
          <w:b w:val="1"/>
          <w:rtl w:val="0"/>
        </w:rPr>
        <w:t xml:space="preserve">Book of Screams</w:t>
      </w:r>
      <w:r w:rsidDel="00000000" w:rsidR="00000000" w:rsidRPr="00000000">
        <w:rPr>
          <w:rtl w:val="0"/>
        </w:rPr>
        <w:t xml:space="preserve">. Other kids will have to guess which story is being acted out (see titles above). This is a guessing game.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For example: a child can ‘act out clues’ from a story in Book of Screams. Whoever accurately guesses the story will go next.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This may or may not require cue cards (with the title of each story/character name).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Alternatively. E.g.  Ask the child to think of a story from </w:t>
      </w:r>
      <w:r w:rsidDel="00000000" w:rsidR="00000000" w:rsidRPr="00000000">
        <w:rPr>
          <w:b w:val="1"/>
          <w:rtl w:val="0"/>
        </w:rPr>
        <w:t xml:space="preserve">Book of Screams</w:t>
      </w:r>
      <w:r w:rsidDel="00000000" w:rsidR="00000000" w:rsidRPr="00000000">
        <w:rPr>
          <w:rtl w:val="0"/>
        </w:rPr>
        <w:t xml:space="preserve"> and then act it out (no spoken words, though she/he can use hand/fingers/whole body.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For example: if the title has two words, the child can show 2 fingers).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 goal is for the audience to guess the story based on the child’s performance.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Clues/cards (included):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Graveyard/ masks/ inhaler (MASKS)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Eyes (Baby eyes)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Drone/tar (The Tar)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Ink/ writing (Tanya and the Ink)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Vampire/bird feeder (The Feeder)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T-shirt (A Tight Fit)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Title"/>
        <w:rPr/>
      </w:pPr>
      <w:bookmarkStart w:colFirst="0" w:colLast="0" w:name="_heading=h.jwfjqprnyn8k" w:id="0"/>
      <w:bookmarkEnd w:id="0"/>
      <w:r w:rsidDel="00000000" w:rsidR="00000000" w:rsidRPr="00000000">
        <w:rPr>
          <w:rtl w:val="0"/>
        </w:rPr>
        <w:t xml:space="preserve">Book of Screams – Jeff Szpirglas &amp; Steven P. Hughes.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Masks</w:t>
      </w:r>
      <w:r w:rsidDel="00000000" w:rsidR="00000000" w:rsidRPr="00000000">
        <w:rPr>
          <w:rtl w:val="0"/>
        </w:rPr>
        <w:t xml:space="preserve"> – Ghost leads Raayan to his death in a graveyard.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Tanya and the Ink (part 1)</w:t>
      </w:r>
      <w:r w:rsidDel="00000000" w:rsidR="00000000" w:rsidRPr="00000000">
        <w:rPr>
          <w:rtl w:val="0"/>
        </w:rPr>
        <w:t xml:space="preserve"> – Tanya gets signed bookmark from author Joel Southland and discovers the ink is magical, alive and infectious.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The Words on the Walls</w:t>
      </w:r>
      <w:r w:rsidDel="00000000" w:rsidR="00000000" w:rsidRPr="00000000">
        <w:rPr>
          <w:rtl w:val="0"/>
        </w:rPr>
        <w:t xml:space="preserve"> – Ghost boy lores new kid, Anton to his death in the boiler room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Baby Eye</w:t>
      </w:r>
      <w:r w:rsidDel="00000000" w:rsidR="00000000" w:rsidRPr="00000000">
        <w:rPr>
          <w:rtl w:val="0"/>
        </w:rPr>
        <w:t xml:space="preserve"> – Jules starts growing a baby eye for eye fairy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Tanya and the Ink (part 2)</w:t>
      </w:r>
      <w:r w:rsidDel="00000000" w:rsidR="00000000" w:rsidRPr="00000000">
        <w:rPr>
          <w:rtl w:val="0"/>
        </w:rPr>
        <w:t xml:space="preserve"> – Tanya discovers Book of Screams written by Joel Southland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The Tar</w:t>
      </w:r>
      <w:r w:rsidDel="00000000" w:rsidR="00000000" w:rsidRPr="00000000">
        <w:rPr>
          <w:rtl w:val="0"/>
        </w:rPr>
        <w:t xml:space="preserve"> – Benjamin tries to retrieve his drone from school roof but discovers deadly black goo with bone demon inside of it.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Dust to Dust</w:t>
      </w:r>
      <w:r w:rsidDel="00000000" w:rsidR="00000000" w:rsidRPr="00000000">
        <w:rPr>
          <w:rtl w:val="0"/>
        </w:rPr>
        <w:t xml:space="preserve"> – Talia doesn’t realize she’s dead and is retrieved by ghostbusters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Tanya and the Ink (part 3)</w:t>
      </w:r>
      <w:r w:rsidDel="00000000" w:rsidR="00000000" w:rsidRPr="00000000">
        <w:rPr>
          <w:rtl w:val="0"/>
        </w:rPr>
        <w:t xml:space="preserve"> – Tanya confronts Joel Southland at a book event/tries to save girl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Supply and Demand </w:t>
      </w:r>
      <w:r w:rsidDel="00000000" w:rsidR="00000000" w:rsidRPr="00000000">
        <w:rPr>
          <w:rtl w:val="0"/>
        </w:rPr>
        <w:t xml:space="preserve">– Jekyll and Hyde reboot. Robert discovers his substitute teacher and regular teacher are Jekyll and Hyde.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A Tight Fit </w:t>
      </w:r>
      <w:r w:rsidDel="00000000" w:rsidR="00000000" w:rsidRPr="00000000">
        <w:rPr>
          <w:rtl w:val="0"/>
        </w:rPr>
        <w:t xml:space="preserve">– Metalmen T-shirt purchased at thrift store sucks the life out of Miguel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Tanya and the Ink (Part 4) </w:t>
      </w:r>
      <w:r w:rsidDel="00000000" w:rsidR="00000000" w:rsidRPr="00000000">
        <w:rPr>
          <w:rtl w:val="0"/>
        </w:rPr>
        <w:t xml:space="preserve">– Tanya visits Joel Southland’s home and discovers origins of magic ink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Streamed</w:t>
      </w:r>
      <w:r w:rsidDel="00000000" w:rsidR="00000000" w:rsidRPr="00000000">
        <w:rPr>
          <w:rtl w:val="0"/>
        </w:rPr>
        <w:t xml:space="preserve"> – Two boys (Luc and Aaron) watch the scariest movie that they can’t recover from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The Feeder</w:t>
      </w:r>
      <w:r w:rsidDel="00000000" w:rsidR="00000000" w:rsidRPr="00000000">
        <w:rPr>
          <w:rtl w:val="0"/>
        </w:rPr>
        <w:t xml:space="preserve"> – Darnell allows vampire to recover in his garage and regrets it.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Tanya and the Ink (Part 5)</w:t>
      </w:r>
      <w:r w:rsidDel="00000000" w:rsidR="00000000" w:rsidRPr="00000000">
        <w:rPr>
          <w:rtl w:val="0"/>
        </w:rPr>
        <w:t xml:space="preserve"> – Tanya steals Joel Southland’s pen and sets the magic ink on him.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Candara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ndara" w:cs="Candara" w:eastAsia="Candara" w:hAnsi="Candara"/>
        <w:sz w:val="24"/>
        <w:szCs w:val="24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1909B6"/>
  </w:style>
  <w:style w:type="paragraph" w:styleId="Heading1">
    <w:name w:val="heading 1"/>
    <w:basedOn w:val="Normal"/>
    <w:next w:val="Normal"/>
    <w:link w:val="Heading1Char"/>
    <w:uiPriority w:val="9"/>
    <w:qFormat w:val="1"/>
    <w:rsid w:val="001909B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909B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909B6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909B6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909B6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1909B6"/>
    <w:pPr>
      <w:keepNext w:val="1"/>
      <w:keepLines w:val="1"/>
      <w:spacing w:after="0" w:before="40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909B6"/>
    <w:pPr>
      <w:keepNext w:val="1"/>
      <w:keepLines w:val="1"/>
      <w:spacing w:after="0"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909B6"/>
    <w:pPr>
      <w:keepNext w:val="1"/>
      <w:keepLines w:val="1"/>
      <w:spacing w:after="0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909B6"/>
    <w:pPr>
      <w:keepNext w:val="1"/>
      <w:keepLines w:val="1"/>
      <w:spacing w:after="0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Style1" w:customStyle="1">
    <w:name w:val="Style1"/>
    <w:basedOn w:val="DefaultParagraphFont"/>
    <w:uiPriority w:val="1"/>
    <w:rsid w:val="00C72CFE"/>
  </w:style>
  <w:style w:type="paragraph" w:styleId="NormalWeb">
    <w:name w:val="Normal (Web)"/>
    <w:basedOn w:val="Normal"/>
    <w:next w:val="Normal"/>
    <w:autoRedefine w:val="1"/>
    <w:qFormat w:val="1"/>
    <w:rsid w:val="00100C59"/>
    <w:pPr>
      <w:suppressAutoHyphens w:val="1"/>
      <w:spacing w:after="100" w:afterAutospacing="1" w:before="100" w:beforeAutospacing="1" w:line="240" w:lineRule="auto"/>
      <w:ind w:firstLine="720"/>
      <w:textDirection w:val="btLr"/>
      <w:textAlignment w:val="top"/>
      <w:outlineLvl w:val="0"/>
    </w:pPr>
    <w:rPr>
      <w:rFonts w:ascii="Calibri" w:cs="Calibri" w:eastAsia="Calibri" w:hAnsi="Calibri"/>
      <w:kern w:val="0"/>
      <w:position w:val="-1"/>
      <w:szCs w:val="24"/>
      <w:lang w:eastAsia="en-CA"/>
    </w:rPr>
  </w:style>
  <w:style w:type="character" w:styleId="Heading1Char" w:customStyle="1">
    <w:name w:val="Heading 1 Char"/>
    <w:basedOn w:val="DefaultParagraphFont"/>
    <w:link w:val="Heading1"/>
    <w:uiPriority w:val="9"/>
    <w:rsid w:val="001909B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909B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909B6"/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909B6"/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909B6"/>
    <w:rPr>
      <w:rFonts w:asciiTheme="minorHAnsi" w:cstheme="majorBidi" w:eastAsiaTheme="majorEastAsia" w:hAnsiTheme="minorHAnsi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909B6"/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909B6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909B6"/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909B6"/>
    <w:rPr>
      <w:rFonts w:asciiTheme="minorHAnsi" w:cstheme="majorBidi" w:eastAsiaTheme="majorEastAsia" w:hAnsiTheme="minorHAnsi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1909B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909B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1909B6"/>
    <w:pPr>
      <w:numPr>
        <w:ilvl w:val="1"/>
      </w:numPr>
    </w:pPr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909B6"/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909B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1909B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1909B6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1909B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909B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909B6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1909B6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Candara-regular.ttf"/><Relationship Id="rId4" Type="http://schemas.openxmlformats.org/officeDocument/2006/relationships/font" Target="fonts/Candara-bold.ttf"/><Relationship Id="rId5" Type="http://schemas.openxmlformats.org/officeDocument/2006/relationships/font" Target="fonts/Candara-italic.ttf"/><Relationship Id="rId6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N7X0BnjBSxWY+0VL7ICcv1CvRw==">CgMxLjAyDmguandmanFwcm55bjhrOAByITFBc3N6UUtYZ2RjbXlBOUoySDJKSl9hWHo3ZVJDQVZTcQ==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2024-10-20T18:02:00Z</dcterms:created>
  <dc:creator>M M</dc:creator>
</cp:coreProperties>
</file>