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Interesting Facts About Space by Emily Austin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DISCUSSION QUESTIONS HERE </w:t>
      </w:r>
      <w:r w:rsidDel="00000000" w:rsidR="00000000" w:rsidRPr="00000000">
        <w:rPr>
          <w:rtl w:val="0"/>
        </w:rPr>
        <w:t xml:space="preserve">(Ideally 10 questions to guide discussion of the title):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Mental health is an important part of this novel and various characters struggle with anxiety, phobias, trauma, and depression. What did you think of </w:t>
      </w:r>
      <w:r w:rsidDel="00000000" w:rsidR="00000000" w:rsidRPr="00000000">
        <w:rPr>
          <w:rtl w:val="0"/>
        </w:rPr>
        <w:t xml:space="preserve">Austin’s</w:t>
      </w:r>
      <w:r w:rsidDel="00000000" w:rsidR="00000000" w:rsidRPr="00000000">
        <w:rPr>
          <w:rtl w:val="0"/>
        </w:rPr>
        <w:t xml:space="preserve"> portrayal of Enid and her experience navigating her mental health?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is the significance of the book’s title? What do interesting facts about space mean to the main character Enid?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Enid based her interactions with her mother on whether it was a lipstick day or no lipstick day. Why do you think she did that? Do you have a “tell”, like not wearing lipstick, that could subtly share your mood with the people who know you?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Enid is a serial dater - what did you think about the romantic relationships she forged throughout the book?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Phobias are a big part of the book, and Enid’s struggle.  Do you have any phobias? Have you tried to face them?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Enid is hard-of-hearing, something not often represented in books. How well do you think Austin did in portraying someone who is hard-of-hearing?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you feel about the ending? </w:t>
      </w:r>
      <w:r w:rsidDel="00000000" w:rsidR="00000000" w:rsidRPr="00000000">
        <w:rPr>
          <w:rtl w:val="0"/>
        </w:rPr>
        <w:t xml:space="preserve">Were you surprised by the plot twist near the end of the book?  </w:t>
      </w:r>
      <w:r w:rsidDel="00000000" w:rsidR="00000000" w:rsidRPr="00000000">
        <w:rPr>
          <w:rtl w:val="0"/>
        </w:rPr>
        <w:t xml:space="preserve">Were you satisfied with how the story wrapped up?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