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 manoir Hillcrest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Mots cachés </w:t>
      </w:r>
      <w:r w:rsidDel="00000000" w:rsidR="00000000" w:rsidRPr="00000000">
        <w:rPr>
          <w:rtl w:val="0"/>
        </w:rPr>
        <w:t xml:space="preserve">(les mots n’ont pas les accents aigu (é))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781993" cy="5781993"/>
            <wp:effectExtent b="0" l="0" r="0" t="0"/>
            <wp:docPr id="5019988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1993" cy="5781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972810" cy="1689100"/>
            <wp:effectExtent b="0" l="0" r="0" t="0"/>
            <wp:docPr id="50199888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Corrigé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5972810" cy="5936615"/>
            <wp:effectExtent b="0" l="0" r="0" t="0"/>
            <wp:docPr id="50199887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36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85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6100" cy="546100"/>
          <wp:effectExtent b="0" l="0" r="0" t="0"/>
          <wp:docPr descr="Le prix Tamarac Award Logo" id="501998881" name="image3.png"/>
          <a:graphic>
            <a:graphicData uri="http://schemas.openxmlformats.org/drawingml/2006/picture">
              <pic:pic>
                <pic:nvPicPr>
                  <pic:cNvPr descr="Le prix Tamarac Award Logo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Nom :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841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13C"/>
  </w:style>
  <w:style w:type="paragraph" w:styleId="Footer">
    <w:name w:val="footer"/>
    <w:basedOn w:val="Normal"/>
    <w:link w:val="FooterChar"/>
    <w:uiPriority w:val="99"/>
    <w:unhideWhenUsed w:val="1"/>
    <w:rsid w:val="000841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1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eU71cdyZLSZh4/J/WLYjj+etQ==">CgMxLjA4AHIhMXo3cmtaRjhKVTBLcmRsSHJLdGE2ZEVoenZ2YjI2MEtS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2024-10-10T15:04:00Z</dcterms:created>
  <dc:creator>Makelah Gay-Labbé</dc:creator>
</cp:coreProperties>
</file>