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spacing w:before="0" w:line="240" w:lineRule="auto"/>
        <w:rPr>
          <w:rFonts w:ascii="Amatic SC" w:cs="Amatic SC" w:eastAsia="Amatic SC" w:hAnsi="Amatic SC"/>
          <w:b w:val="1"/>
          <w:sz w:val="48"/>
          <w:szCs w:val="48"/>
        </w:rPr>
      </w:pPr>
      <w:r w:rsidDel="00000000" w:rsidR="00000000" w:rsidRPr="00000000">
        <w:rPr>
          <w:rFonts w:ascii="Amatic SC" w:cs="Amatic SC" w:eastAsia="Amatic SC" w:hAnsi="Amatic SC"/>
          <w:b w:val="1"/>
          <w:sz w:val="48"/>
          <w:szCs w:val="48"/>
          <w:rtl w:val="0"/>
        </w:rPr>
        <w:t xml:space="preserve">Name _____________________________</w:t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5600700</wp:posOffset>
            </wp:positionH>
            <wp:positionV relativeFrom="paragraph">
              <wp:posOffset>114300</wp:posOffset>
            </wp:positionV>
            <wp:extent cx="852488" cy="1102674"/>
            <wp:effectExtent b="12700" l="12700" r="12700" t="12700"/>
            <wp:wrapSquare wrapText="bothSides" distB="114300" distT="11430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2488" cy="1102674"/>
                    </a:xfrm>
                    <a:prstGeom prst="rect"/>
                    <a:ln w="12700">
                      <a:solidFill>
                        <a:srgbClr val="000000"/>
                      </a:solidFill>
                      <a:prstDash val="dash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spacing w:before="0" w:line="240" w:lineRule="auto"/>
        <w:jc w:val="center"/>
        <w:rPr>
          <w:rFonts w:ascii="Amatic SC" w:cs="Amatic SC" w:eastAsia="Amatic SC" w:hAnsi="Amatic SC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before="0" w:line="240" w:lineRule="auto"/>
        <w:ind w:left="720" w:firstLine="720"/>
        <w:jc w:val="center"/>
        <w:rPr>
          <w:rFonts w:ascii="Amatic SC" w:cs="Amatic SC" w:eastAsia="Amatic SC" w:hAnsi="Amatic SC"/>
          <w:b w:val="1"/>
          <w:sz w:val="64"/>
          <w:szCs w:val="64"/>
        </w:rPr>
      </w:pPr>
      <w:r w:rsidDel="00000000" w:rsidR="00000000" w:rsidRPr="00000000">
        <w:rPr>
          <w:rFonts w:ascii="Amatic SC" w:cs="Amatic SC" w:eastAsia="Amatic SC" w:hAnsi="Amatic SC"/>
          <w:b w:val="1"/>
          <w:sz w:val="64"/>
          <w:szCs w:val="64"/>
          <w:rtl w:val="0"/>
        </w:rPr>
        <w:t xml:space="preserve">THINK LIKE A GOAT</w:t>
      </w:r>
    </w:p>
    <w:p w:rsidR="00000000" w:rsidDel="00000000" w:rsidP="00000000" w:rsidRDefault="00000000" w:rsidRPr="00000000" w14:paraId="00000004">
      <w:pPr>
        <w:pageBreakBefore w:val="0"/>
        <w:spacing w:before="0" w:line="240" w:lineRule="auto"/>
        <w:ind w:left="720" w:firstLine="720"/>
        <w:jc w:val="center"/>
        <w:rPr>
          <w:rFonts w:ascii="Arial" w:cs="Arial" w:eastAsia="Arial" w:hAnsi="Arial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sz w:val="30"/>
          <w:szCs w:val="30"/>
          <w:rtl w:val="0"/>
        </w:rPr>
        <w:t xml:space="preserve">Create a Cartoon</w:t>
      </w:r>
    </w:p>
    <w:p w:rsidR="00000000" w:rsidDel="00000000" w:rsidP="00000000" w:rsidRDefault="00000000" w:rsidRPr="00000000" w14:paraId="00000005">
      <w:pPr>
        <w:pageBreakBefore w:val="0"/>
        <w:spacing w:before="0" w:line="240" w:lineRule="auto"/>
        <w:jc w:val="center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Lines w:val="1"/>
        <w:pageBreakBefore w:val="0"/>
        <w:spacing w:before="0" w:line="240" w:lineRule="auto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In </w:t>
      </w:r>
      <w:r w:rsidDel="00000000" w:rsidR="00000000" w:rsidRPr="00000000">
        <w:rPr>
          <w:rFonts w:ascii="Amatic SC" w:cs="Amatic SC" w:eastAsia="Amatic SC" w:hAnsi="Amatic SC"/>
          <w:sz w:val="38"/>
          <w:szCs w:val="38"/>
          <w:rtl w:val="0"/>
        </w:rPr>
        <w:t xml:space="preserve">THINK LIKE A GOAT,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the author explores different ways that animals communicate. </w:t>
      </w:r>
    </w:p>
    <w:p w:rsidR="00000000" w:rsidDel="00000000" w:rsidP="00000000" w:rsidRDefault="00000000" w:rsidRPr="00000000" w14:paraId="00000007">
      <w:pPr>
        <w:keepLines w:val="1"/>
        <w:pageBreakBefore w:val="0"/>
        <w:spacing w:before="0" w:line="240" w:lineRule="auto"/>
        <w:jc w:val="left"/>
        <w:rPr>
          <w:rFonts w:ascii="Amatic SC" w:cs="Amatic SC" w:eastAsia="Amatic SC" w:hAnsi="Amatic SC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Imagine you could create a new improved human with some of these powers of communication: </w:t>
      </w:r>
      <w:r w:rsidDel="00000000" w:rsidR="00000000" w:rsidRPr="00000000">
        <w:rPr>
          <w:rFonts w:ascii="Amatic SC" w:cs="Amatic SC" w:eastAsia="Amatic SC" w:hAnsi="Amatic SC"/>
          <w:sz w:val="34"/>
          <w:szCs w:val="34"/>
          <w:rtl w:val="0"/>
        </w:rPr>
        <w:t xml:space="preserve">Visual, Auditory, Tactile or Chemical</w:t>
      </w:r>
    </w:p>
    <w:p w:rsidR="00000000" w:rsidDel="00000000" w:rsidP="00000000" w:rsidRDefault="00000000" w:rsidRPr="00000000" w14:paraId="00000008">
      <w:pPr>
        <w:pageBreakBefore w:val="0"/>
        <w:spacing w:after="0" w:before="0" w:line="240" w:lineRule="auto"/>
        <w:jc w:val="left"/>
        <w:rPr>
          <w:rFonts w:ascii="Caveat" w:cs="Caveat" w:eastAsia="Caveat" w:hAnsi="Caveat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Draw or use digital graphics to illustrate your new improved humans communicating. </w:t>
      </w:r>
      <w:r w:rsidDel="00000000" w:rsidR="00000000" w:rsidRPr="00000000">
        <w:rPr>
          <w:rFonts w:ascii="Caveat" w:cs="Caveat" w:eastAsia="Caveat" w:hAnsi="Caveat"/>
          <w:sz w:val="34"/>
          <w:szCs w:val="34"/>
          <w:rtl w:val="0"/>
        </w:rPr>
        <w:t xml:space="preserve">e.g. You might choose a human who communicates like a </w:t>
      </w:r>
      <w:r w:rsidDel="00000000" w:rsidR="00000000" w:rsidRPr="00000000">
        <w:rPr>
          <w:rFonts w:ascii="Amatic SC" w:cs="Amatic SC" w:eastAsia="Amatic SC" w:hAnsi="Amatic SC"/>
          <w:sz w:val="42"/>
          <w:szCs w:val="42"/>
          <w:rtl w:val="0"/>
        </w:rPr>
        <w:t xml:space="preserve">firefly </w:t>
      </w:r>
      <w:r w:rsidDel="00000000" w:rsidR="00000000" w:rsidRPr="00000000">
        <w:rPr>
          <w:rFonts w:ascii="Caveat" w:cs="Caveat" w:eastAsia="Caveat" w:hAnsi="Caveat"/>
          <w:sz w:val="34"/>
          <w:szCs w:val="34"/>
          <w:rtl w:val="0"/>
        </w:rPr>
        <w:t xml:space="preserve">with flashing lights.  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628650</wp:posOffset>
                </wp:positionV>
                <wp:extent cx="6858000" cy="6738629"/>
                <wp:effectExtent b="0" l="0" r="0" t="0"/>
                <wp:wrapNone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36350" y="0"/>
                          <a:ext cx="6858000" cy="6738629"/>
                          <a:chOff x="236350" y="0"/>
                          <a:chExt cx="6573750" cy="5025525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245875" y="68825"/>
                            <a:ext cx="2360100" cy="708000"/>
                          </a:xfrm>
                          <a:prstGeom prst="wedgeRoundRectCallout">
                            <a:avLst>
                              <a:gd fmla="val -39023" name="adj1"/>
                              <a:gd fmla="val 145862" name="adj2"/>
                              <a:gd fmla="val 0" name="adj3"/>
                            </a:avLst>
                          </a:prstGeom>
                          <a:solidFill>
                            <a:srgbClr val="F3F3F3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" name="Shape 3"/>
                        <wps:spPr>
                          <a:xfrm>
                            <a:off x="1150650" y="953975"/>
                            <a:ext cx="2124300" cy="708000"/>
                          </a:xfrm>
                          <a:prstGeom prst="wedgeRoundRectCallout">
                            <a:avLst>
                              <a:gd fmla="val 41671" name="adj1"/>
                              <a:gd fmla="val 113909" name="adj2"/>
                              <a:gd fmla="val 0" name="adj3"/>
                            </a:avLst>
                          </a:prstGeom>
                          <a:solidFill>
                            <a:srgbClr val="F3F3F3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rot="10800000">
                            <a:off x="3422325" y="-125"/>
                            <a:ext cx="19800" cy="50256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3653600" y="68825"/>
                            <a:ext cx="2360100" cy="708000"/>
                          </a:xfrm>
                          <a:prstGeom prst="wedgeRoundRectCallout">
                            <a:avLst>
                              <a:gd fmla="val -39023" name="adj1"/>
                              <a:gd fmla="val 145862" name="adj2"/>
                              <a:gd fmla="val 0" name="adj3"/>
                            </a:avLst>
                          </a:prstGeom>
                          <a:solidFill>
                            <a:srgbClr val="F3F3F3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" name="Shape 6"/>
                        <wps:spPr>
                          <a:xfrm>
                            <a:off x="4676275" y="899850"/>
                            <a:ext cx="2124300" cy="708000"/>
                          </a:xfrm>
                          <a:prstGeom prst="wedgeRoundRectCallout">
                            <a:avLst>
                              <a:gd fmla="val 41671" name="adj1"/>
                              <a:gd fmla="val 113909" name="adj2"/>
                              <a:gd fmla="val 0" name="adj3"/>
                            </a:avLst>
                          </a:prstGeom>
                          <a:solidFill>
                            <a:srgbClr val="F3F3F3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628650</wp:posOffset>
                </wp:positionV>
                <wp:extent cx="6858000" cy="6738629"/>
                <wp:effectExtent b="0" l="0" r="0" t="0"/>
                <wp:wrapNone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67386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pageBreakBefore w:val="0"/>
        <w:spacing w:before="0" w:line="240" w:lineRule="auto"/>
        <w:jc w:val="left"/>
        <w:rPr>
          <w:rFonts w:ascii="Arial" w:cs="Arial" w:eastAsia="Arial" w:hAnsi="Arial"/>
          <w:sz w:val="30"/>
          <w:szCs w:val="30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veat">
    <w:embedRegular w:fontKey="{00000000-0000-0000-0000-000000000000}" r:id="rId1" w:subsetted="0"/>
    <w:embedBold w:fontKey="{00000000-0000-0000-0000-000000000000}" r:id="rId2" w:subsetted="0"/>
  </w:font>
  <w:font w:name="Amatic SC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C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AmaticSC-regular.ttf"/><Relationship Id="rId4" Type="http://schemas.openxmlformats.org/officeDocument/2006/relationships/font" Target="fonts/AmaticS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48v2MeyiWtNL/iOuwUKG0US1hw==">CgMxLjA4AHIhMW02VVpjdEcyaE5rU1piaWhyaWVnUGtwZnVvZHBfWWlu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